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879" w14:textId="77777777" w:rsidR="002D3345" w:rsidRDefault="00A63553" w:rsidP="00A63553">
      <w:pPr>
        <w:jc w:val="right"/>
      </w:pPr>
      <w:r w:rsidRPr="00A63553">
        <w:t>Приложение №1</w:t>
      </w:r>
      <w:r>
        <w:t xml:space="preserve"> </w:t>
      </w:r>
      <w:r w:rsidRPr="00A63553">
        <w:t xml:space="preserve">к </w:t>
      </w:r>
    </w:p>
    <w:p w14:paraId="75707A5F" w14:textId="5D690853" w:rsidR="00A63553" w:rsidRPr="00A63553" w:rsidRDefault="002D3345" w:rsidP="00A63553">
      <w:pPr>
        <w:jc w:val="right"/>
      </w:pPr>
      <w:r>
        <w:t xml:space="preserve">муниципальному </w:t>
      </w:r>
      <w:r w:rsidR="00A63553" w:rsidRPr="00A63553">
        <w:t xml:space="preserve">контракту </w:t>
      </w:r>
    </w:p>
    <w:p w14:paraId="4245EC06" w14:textId="77777777" w:rsidR="00A63553" w:rsidRDefault="00A63553" w:rsidP="00133E46">
      <w:pPr>
        <w:jc w:val="center"/>
        <w:rPr>
          <w:b/>
        </w:rPr>
      </w:pPr>
    </w:p>
    <w:p w14:paraId="50BD9AC5" w14:textId="771380ED" w:rsidR="00A63553" w:rsidRDefault="00133E46" w:rsidP="00133E46">
      <w:pPr>
        <w:jc w:val="center"/>
        <w:rPr>
          <w:b/>
        </w:rPr>
      </w:pPr>
      <w:r w:rsidRPr="00441049">
        <w:rPr>
          <w:b/>
        </w:rPr>
        <w:t>Описание объекта закупки</w:t>
      </w:r>
      <w:r>
        <w:rPr>
          <w:b/>
        </w:rPr>
        <w:t>.</w:t>
      </w:r>
    </w:p>
    <w:p w14:paraId="2EBD88AE" w14:textId="0E6D1029" w:rsidR="00133E46" w:rsidRDefault="007304AC" w:rsidP="00133E46">
      <w:pPr>
        <w:jc w:val="center"/>
        <w:rPr>
          <w:b/>
        </w:rPr>
      </w:pPr>
      <w:r>
        <w:rPr>
          <w:b/>
        </w:rPr>
        <w:t>Р</w:t>
      </w:r>
      <w:r w:rsidR="00B85970">
        <w:rPr>
          <w:b/>
        </w:rPr>
        <w:t xml:space="preserve">емонт </w:t>
      </w:r>
      <w:r w:rsidR="00CA766C">
        <w:rPr>
          <w:b/>
        </w:rPr>
        <w:t>грунтов</w:t>
      </w:r>
      <w:r w:rsidR="00046886">
        <w:rPr>
          <w:b/>
        </w:rPr>
        <w:t>ой</w:t>
      </w:r>
      <w:r w:rsidR="00CA766C">
        <w:rPr>
          <w:b/>
        </w:rPr>
        <w:t xml:space="preserve"> дорог</w:t>
      </w:r>
      <w:r w:rsidR="00046886">
        <w:rPr>
          <w:b/>
        </w:rPr>
        <w:t>и</w:t>
      </w:r>
      <w:r w:rsidR="00CA766C">
        <w:rPr>
          <w:b/>
        </w:rPr>
        <w:t xml:space="preserve"> по ул. Пугачева</w:t>
      </w:r>
      <w:r w:rsidR="00C93124">
        <w:rPr>
          <w:b/>
        </w:rPr>
        <w:t xml:space="preserve"> </w:t>
      </w:r>
      <w:r w:rsidR="00B85970">
        <w:rPr>
          <w:b/>
        </w:rPr>
        <w:t>с. Аргаяш</w:t>
      </w:r>
      <w:r w:rsidR="00133E46" w:rsidRPr="00133E46">
        <w:rPr>
          <w:b/>
        </w:rPr>
        <w:t xml:space="preserve"> Аргаяшско</w:t>
      </w:r>
      <w:r w:rsidR="00075DCF">
        <w:rPr>
          <w:b/>
        </w:rPr>
        <w:t>го</w:t>
      </w:r>
      <w:r w:rsidR="00133E46" w:rsidRPr="00133E46">
        <w:rPr>
          <w:b/>
        </w:rPr>
        <w:t xml:space="preserve"> район</w:t>
      </w:r>
      <w:r w:rsidR="00075DCF">
        <w:rPr>
          <w:b/>
        </w:rPr>
        <w:t>а</w:t>
      </w:r>
      <w:r w:rsidR="00133E46" w:rsidRPr="00133E46">
        <w:rPr>
          <w:b/>
        </w:rPr>
        <w:t xml:space="preserve">  Челябинской области</w:t>
      </w:r>
      <w:r w:rsidR="00133E46">
        <w:rPr>
          <w:b/>
        </w:rPr>
        <w:t>.</w:t>
      </w:r>
    </w:p>
    <w:p w14:paraId="13AB16CD" w14:textId="77777777" w:rsidR="00133E46" w:rsidRDefault="00133E46" w:rsidP="00133E46">
      <w:pPr>
        <w:jc w:val="center"/>
        <w:rPr>
          <w:b/>
        </w:rPr>
      </w:pPr>
    </w:p>
    <w:p w14:paraId="5D8FD70D" w14:textId="6ED07ACD" w:rsidR="00133E46" w:rsidRPr="00441049" w:rsidRDefault="00133E46" w:rsidP="00133E46">
      <w:pPr>
        <w:ind w:firstLine="709"/>
        <w:jc w:val="both"/>
      </w:pPr>
      <w:r w:rsidRPr="00441049">
        <w:rPr>
          <w:bCs/>
        </w:rPr>
        <w:t>Работы выполняются в объеме и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14:paraId="7239FA24" w14:textId="77777777" w:rsidR="00133E46" w:rsidRPr="00441049" w:rsidRDefault="00133E46" w:rsidP="00133E46">
      <w:pPr>
        <w:ind w:firstLine="709"/>
        <w:jc w:val="both"/>
      </w:pPr>
      <w:r w:rsidRPr="00441049">
        <w:t xml:space="preserve"> «Обоснование начальной (максимальной) цены контракта» прилагается к </w:t>
      </w:r>
      <w:r w:rsidRPr="00C50E62">
        <w:t>извещению об осуществлении закупки</w:t>
      </w:r>
      <w:r>
        <w:t xml:space="preserve"> </w:t>
      </w:r>
      <w:r w:rsidRPr="00441049">
        <w:t>в качестве обоснования стоимости Работ.</w:t>
      </w:r>
    </w:p>
    <w:p w14:paraId="353E30EA" w14:textId="1F0CBAE0" w:rsidR="00133E46" w:rsidRPr="00542FB4" w:rsidRDefault="00133E46" w:rsidP="00133E46">
      <w:pPr>
        <w:ind w:firstLine="709"/>
        <w:jc w:val="both"/>
      </w:pPr>
      <w:r w:rsidRPr="00441049"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14:paraId="1B40B0E4" w14:textId="28C0FE58" w:rsidR="00623750" w:rsidRPr="00623750" w:rsidRDefault="00623750" w:rsidP="00623750">
      <w:pPr>
        <w:widowControl w:val="0"/>
        <w:ind w:firstLine="426"/>
        <w:jc w:val="both"/>
        <w:rPr>
          <w:rFonts w:eastAsia="Calibri"/>
          <w:bCs/>
          <w:sz w:val="22"/>
          <w:szCs w:val="22"/>
          <w:lang w:eastAsia="en-US"/>
        </w:rPr>
      </w:pPr>
      <w:r w:rsidRPr="00623750">
        <w:rPr>
          <w:rFonts w:eastAsia="Calibri"/>
          <w:b/>
          <w:sz w:val="22"/>
          <w:szCs w:val="22"/>
          <w:lang w:eastAsia="en-US"/>
        </w:rPr>
        <w:t xml:space="preserve">1. Объект закупки: </w:t>
      </w:r>
      <w:r w:rsidRPr="00623750">
        <w:rPr>
          <w:rFonts w:eastAsia="Calibri"/>
          <w:bCs/>
          <w:sz w:val="22"/>
          <w:szCs w:val="22"/>
          <w:lang w:eastAsia="en-US"/>
        </w:rPr>
        <w:t xml:space="preserve">ремонт </w:t>
      </w:r>
      <w:r w:rsidR="00CA766C">
        <w:rPr>
          <w:rFonts w:eastAsia="Calibri"/>
          <w:bCs/>
          <w:sz w:val="22"/>
          <w:szCs w:val="22"/>
          <w:lang w:eastAsia="en-US"/>
        </w:rPr>
        <w:t>грунтов</w:t>
      </w:r>
      <w:r w:rsidR="00046886">
        <w:rPr>
          <w:rFonts w:eastAsia="Calibri"/>
          <w:bCs/>
          <w:sz w:val="22"/>
          <w:szCs w:val="22"/>
          <w:lang w:eastAsia="en-US"/>
        </w:rPr>
        <w:t>ой</w:t>
      </w:r>
      <w:r w:rsidRPr="00623750">
        <w:rPr>
          <w:rFonts w:eastAsia="Calibri"/>
          <w:bCs/>
          <w:sz w:val="22"/>
          <w:szCs w:val="22"/>
          <w:lang w:eastAsia="en-US"/>
        </w:rPr>
        <w:t xml:space="preserve"> дорог</w:t>
      </w:r>
      <w:r w:rsidR="00046886">
        <w:rPr>
          <w:rFonts w:eastAsia="Calibri"/>
          <w:bCs/>
          <w:sz w:val="22"/>
          <w:szCs w:val="22"/>
          <w:lang w:eastAsia="en-US"/>
        </w:rPr>
        <w:t>и</w:t>
      </w:r>
      <w:r w:rsidR="00CA766C">
        <w:rPr>
          <w:rFonts w:eastAsia="Calibri"/>
          <w:bCs/>
          <w:sz w:val="22"/>
          <w:szCs w:val="22"/>
          <w:lang w:eastAsia="en-US"/>
        </w:rPr>
        <w:t xml:space="preserve"> по </w:t>
      </w:r>
      <w:r w:rsidRPr="00623750">
        <w:rPr>
          <w:rFonts w:eastAsia="Calibri"/>
          <w:bCs/>
          <w:sz w:val="22"/>
          <w:szCs w:val="22"/>
          <w:lang w:eastAsia="en-US"/>
        </w:rPr>
        <w:t>ул. П</w:t>
      </w:r>
      <w:r>
        <w:rPr>
          <w:rFonts w:eastAsia="Calibri"/>
          <w:bCs/>
          <w:sz w:val="22"/>
          <w:szCs w:val="22"/>
          <w:lang w:eastAsia="en-US"/>
        </w:rPr>
        <w:t xml:space="preserve">угачева с. Аргаяш Аргаяшского района Челябинской </w:t>
      </w:r>
      <w:r w:rsidRPr="00623750">
        <w:rPr>
          <w:rFonts w:eastAsia="Calibri"/>
          <w:bCs/>
          <w:sz w:val="22"/>
          <w:szCs w:val="22"/>
          <w:lang w:eastAsia="en-US"/>
        </w:rPr>
        <w:t>области (далее – работы, объект).</w:t>
      </w:r>
    </w:p>
    <w:p w14:paraId="1BCEDD84" w14:textId="7250CA18" w:rsidR="00623750" w:rsidRPr="00623750" w:rsidRDefault="00623750" w:rsidP="00623750">
      <w:pPr>
        <w:widowControl w:val="0"/>
        <w:autoSpaceDN w:val="0"/>
        <w:ind w:firstLine="709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SimSun"/>
          <w:b/>
          <w:kern w:val="1"/>
          <w:sz w:val="22"/>
          <w:szCs w:val="22"/>
          <w:lang w:eastAsia="en-US"/>
        </w:rPr>
        <w:t>2. Место выполнения работ:</w:t>
      </w:r>
      <w:r w:rsidRPr="00623750">
        <w:rPr>
          <w:rFonts w:eastAsia="SimSun"/>
          <w:kern w:val="1"/>
          <w:sz w:val="22"/>
          <w:szCs w:val="22"/>
          <w:lang w:eastAsia="en-US"/>
        </w:rPr>
        <w:t xml:space="preserve"> </w:t>
      </w:r>
      <w:r w:rsidR="00CA766C">
        <w:rPr>
          <w:rFonts w:eastAsia="Calibri"/>
          <w:bCs/>
          <w:sz w:val="22"/>
          <w:szCs w:val="22"/>
          <w:lang w:eastAsia="en-US"/>
        </w:rPr>
        <w:t>грунтовая</w:t>
      </w:r>
      <w:r w:rsidRPr="00623750">
        <w:rPr>
          <w:rFonts w:eastAsia="Calibri"/>
          <w:b/>
          <w:sz w:val="22"/>
          <w:szCs w:val="22"/>
          <w:lang w:eastAsia="en-US"/>
        </w:rPr>
        <w:t xml:space="preserve"> </w:t>
      </w:r>
      <w:r w:rsidRPr="00623750">
        <w:rPr>
          <w:rFonts w:eastAsia="Calibri"/>
          <w:sz w:val="22"/>
          <w:szCs w:val="22"/>
          <w:lang w:eastAsia="en-US"/>
        </w:rPr>
        <w:t>дорога</w:t>
      </w:r>
      <w:r w:rsidR="002D3345">
        <w:rPr>
          <w:rFonts w:eastAsia="Calibri"/>
          <w:sz w:val="22"/>
          <w:szCs w:val="22"/>
          <w:lang w:eastAsia="en-US"/>
        </w:rPr>
        <w:t xml:space="preserve"> по</w:t>
      </w:r>
      <w:r w:rsidRPr="00623750">
        <w:rPr>
          <w:rFonts w:eastAsia="Calibri"/>
          <w:sz w:val="22"/>
          <w:szCs w:val="22"/>
          <w:lang w:eastAsia="en-US"/>
        </w:rPr>
        <w:t xml:space="preserve"> ул. </w:t>
      </w:r>
      <w:r w:rsidRPr="00623750">
        <w:rPr>
          <w:rFonts w:eastAsia="Calibri"/>
          <w:bCs/>
          <w:sz w:val="22"/>
          <w:szCs w:val="22"/>
          <w:lang w:eastAsia="en-US"/>
        </w:rPr>
        <w:t>П</w:t>
      </w:r>
      <w:r>
        <w:rPr>
          <w:rFonts w:eastAsia="Calibri"/>
          <w:bCs/>
          <w:sz w:val="22"/>
          <w:szCs w:val="22"/>
          <w:lang w:eastAsia="en-US"/>
        </w:rPr>
        <w:t xml:space="preserve">угачева с. Аргаяш Аргаяшского района Челябинской </w:t>
      </w:r>
      <w:r w:rsidRPr="00623750">
        <w:rPr>
          <w:rFonts w:eastAsia="Calibri"/>
          <w:bCs/>
          <w:sz w:val="22"/>
          <w:szCs w:val="22"/>
          <w:lang w:eastAsia="en-US"/>
        </w:rPr>
        <w:t>области</w:t>
      </w:r>
      <w:r w:rsidRPr="00623750">
        <w:rPr>
          <w:rFonts w:eastAsia="Calibri"/>
          <w:sz w:val="22"/>
          <w:szCs w:val="22"/>
          <w:lang w:eastAsia="en-US"/>
        </w:rPr>
        <w:t>.</w:t>
      </w:r>
    </w:p>
    <w:p w14:paraId="6A14DDC1" w14:textId="11F60827" w:rsidR="00623750" w:rsidRPr="00623750" w:rsidRDefault="00623750" w:rsidP="00623750">
      <w:pPr>
        <w:widowControl w:val="0"/>
        <w:ind w:firstLine="426"/>
        <w:jc w:val="both"/>
        <w:rPr>
          <w:rFonts w:eastAsia="SimSun"/>
          <w:kern w:val="1"/>
          <w:sz w:val="22"/>
          <w:szCs w:val="22"/>
          <w:lang w:eastAsia="en-US"/>
        </w:rPr>
      </w:pPr>
      <w:r w:rsidRPr="00623750">
        <w:rPr>
          <w:rFonts w:eastAsia="Calibri"/>
          <w:b/>
          <w:sz w:val="22"/>
          <w:szCs w:val="22"/>
          <w:lang w:eastAsia="en-US"/>
        </w:rPr>
        <w:t>3. Срок выполнения работ:</w:t>
      </w:r>
      <w:r w:rsidRPr="00623750">
        <w:rPr>
          <w:rFonts w:eastAsia="Calibri"/>
          <w:sz w:val="22"/>
          <w:szCs w:val="22"/>
          <w:lang w:eastAsia="en-US"/>
        </w:rPr>
        <w:t xml:space="preserve"> </w:t>
      </w:r>
      <w:r w:rsidRPr="00623750">
        <w:rPr>
          <w:rFonts w:eastAsia="SimSun"/>
          <w:color w:val="000000"/>
          <w:kern w:val="2"/>
          <w:sz w:val="22"/>
          <w:szCs w:val="22"/>
          <w:lang w:eastAsia="en-US"/>
        </w:rPr>
        <w:t>с</w:t>
      </w:r>
      <w:r w:rsidRPr="00623750">
        <w:rPr>
          <w:rFonts w:eastAsia="SimSun"/>
          <w:color w:val="000000"/>
          <w:kern w:val="1"/>
          <w:sz w:val="22"/>
          <w:szCs w:val="22"/>
          <w:lang w:eastAsia="en-US"/>
        </w:rPr>
        <w:t xml:space="preserve"> </w:t>
      </w:r>
      <w:r w:rsidR="00EE39B6" w:rsidRPr="00A860F3">
        <w:rPr>
          <w:rFonts w:eastAsia="SimSun"/>
          <w:color w:val="000000"/>
          <w:kern w:val="1"/>
          <w:sz w:val="22"/>
          <w:szCs w:val="22"/>
          <w:lang w:eastAsia="en-US"/>
        </w:rPr>
        <w:t>даты заключения контракта</w:t>
      </w:r>
      <w:r w:rsidRPr="00A860F3">
        <w:rPr>
          <w:rFonts w:eastAsia="SimSun"/>
          <w:color w:val="000000"/>
          <w:kern w:val="1"/>
          <w:sz w:val="22"/>
          <w:szCs w:val="22"/>
          <w:lang w:eastAsia="en-US"/>
        </w:rPr>
        <w:t xml:space="preserve"> по </w:t>
      </w:r>
      <w:r w:rsidR="00EE39B6" w:rsidRPr="003E59A3">
        <w:rPr>
          <w:rFonts w:eastAsia="SimSun"/>
          <w:color w:val="000000"/>
          <w:kern w:val="1"/>
          <w:sz w:val="22"/>
          <w:szCs w:val="22"/>
          <w:lang w:eastAsia="en-US"/>
        </w:rPr>
        <w:t>30</w:t>
      </w:r>
      <w:r w:rsidRPr="003E59A3">
        <w:rPr>
          <w:rFonts w:eastAsia="SimSun"/>
          <w:color w:val="000000"/>
          <w:kern w:val="1"/>
          <w:sz w:val="22"/>
          <w:szCs w:val="22"/>
          <w:lang w:eastAsia="en-US"/>
        </w:rPr>
        <w:t>.0</w:t>
      </w:r>
      <w:r w:rsidR="003E59A3">
        <w:rPr>
          <w:rFonts w:eastAsia="SimSun"/>
          <w:color w:val="000000"/>
          <w:kern w:val="1"/>
          <w:sz w:val="22"/>
          <w:szCs w:val="22"/>
          <w:lang w:eastAsia="en-US"/>
        </w:rPr>
        <w:t>6</w:t>
      </w:r>
      <w:r w:rsidRPr="003E59A3">
        <w:rPr>
          <w:rFonts w:eastAsia="SimSun"/>
          <w:color w:val="000000"/>
          <w:kern w:val="1"/>
          <w:sz w:val="22"/>
          <w:szCs w:val="22"/>
          <w:lang w:eastAsia="en-US"/>
        </w:rPr>
        <w:t>.2025</w:t>
      </w:r>
      <w:r w:rsidRPr="00623750">
        <w:rPr>
          <w:rFonts w:eastAsia="SimSun"/>
          <w:color w:val="000000"/>
          <w:kern w:val="1"/>
          <w:sz w:val="22"/>
          <w:szCs w:val="22"/>
          <w:lang w:eastAsia="en-US"/>
        </w:rPr>
        <w:t xml:space="preserve"> г</w:t>
      </w:r>
      <w:r w:rsidRPr="00623750">
        <w:rPr>
          <w:rFonts w:eastAsia="Calibri"/>
          <w:sz w:val="22"/>
          <w:szCs w:val="22"/>
          <w:lang w:eastAsia="en-US"/>
        </w:rPr>
        <w:t>.</w:t>
      </w:r>
      <w:r w:rsidRPr="00623750">
        <w:rPr>
          <w:rFonts w:eastAsia="SimSun"/>
          <w:kern w:val="1"/>
          <w:sz w:val="22"/>
          <w:szCs w:val="22"/>
          <w:lang w:eastAsia="en-US"/>
        </w:rPr>
        <w:t xml:space="preserve"> Работы выполняются в соответствии с графиком выполнения строительно-монтажных работ </w:t>
      </w:r>
      <w:r w:rsidRPr="00623750">
        <w:rPr>
          <w:rFonts w:eastAsia="Calibri"/>
          <w:sz w:val="22"/>
          <w:szCs w:val="22"/>
          <w:lang w:eastAsia="en-US"/>
        </w:rPr>
        <w:t>(Приложение  к Описанию объекта закупки)</w:t>
      </w:r>
      <w:r w:rsidRPr="00623750">
        <w:rPr>
          <w:rFonts w:eastAsia="SimSun"/>
          <w:kern w:val="1"/>
          <w:sz w:val="22"/>
          <w:szCs w:val="22"/>
          <w:lang w:eastAsia="en-US"/>
        </w:rPr>
        <w:t>.</w:t>
      </w:r>
    </w:p>
    <w:p w14:paraId="3D8C15EC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23750">
        <w:rPr>
          <w:rFonts w:eastAsia="Calibri"/>
          <w:b/>
          <w:sz w:val="22"/>
          <w:szCs w:val="22"/>
          <w:lang w:eastAsia="en-US"/>
        </w:rPr>
        <w:t>4. Требования при выполнении работ:</w:t>
      </w:r>
    </w:p>
    <w:p w14:paraId="3AA36C5E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 xml:space="preserve">Приступить к выполнению Работ с даты заключения контракта </w:t>
      </w:r>
    </w:p>
    <w:p w14:paraId="2A81143D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>В течении двух дней с даты подписания Муниципального контракта предоставить Заказчику общий журнал производства работ, проект производства работ, календарный (линейный) график проведения работ, согласно СП 48.13330-2019 и схему организации дорожного движения в месте производства работ. В течении двух календарных дней Заказчик согласовывает Организационно – технологическую документацию (ЖПР, ППР, календарный (линейный) график проведения работ, схему организации дорожного движения в месте производства работ), предоставленную Подрядчиком.</w:t>
      </w:r>
    </w:p>
    <w:p w14:paraId="34F22394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>Работы выполнять строго утвержденному календарному графику (при отставании от календарного графика более, чем на трое суток, Заказчик вправе расторгнуть контракт в одностороннем порядке).</w:t>
      </w:r>
    </w:p>
    <w:p w14:paraId="484BC02E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>Техника, использованная на объекте, подлежит брендированию и иметь логотип подрядной организации.</w:t>
      </w:r>
    </w:p>
    <w:p w14:paraId="1D186F44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>В течении двух дней с даты подписания Муниципального контракта предоставить Заказчику сведения об уполномоченном представителе лица, осуществляющего строительный контроль (осуществляющего входной и оперативный контроль).</w:t>
      </w:r>
    </w:p>
    <w:p w14:paraId="4D715347" w14:textId="77777777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 xml:space="preserve">Выполнить все Работы в объеме и сроки, предусмотренные Контрактом и приложениями к нему, и сдать Объект Заказчику с качеством, соответствующим условиям Контракта и приложениям к нему. Обеспечить качество выполнения всех Работ в соответствии с требованиями Документации, организационно-технологической документации, нормативно-технической документации, обязательной при выполнении дорожных Работ, </w:t>
      </w:r>
      <w:r w:rsidRPr="00046886">
        <w:rPr>
          <w:rFonts w:eastAsia="Calibri"/>
          <w:sz w:val="22"/>
          <w:szCs w:val="22"/>
          <w:lang w:eastAsia="en-US"/>
        </w:rPr>
        <w:t xml:space="preserve">ГОСТ 25607-2009, ГОСТ 8267-93, СП 78.13330.2012 </w:t>
      </w:r>
      <w:r w:rsidRPr="00046886">
        <w:rPr>
          <w:rFonts w:eastAsia="Calibri"/>
          <w:i/>
          <w:sz w:val="22"/>
          <w:szCs w:val="22"/>
          <w:lang w:eastAsia="en-US"/>
        </w:rPr>
        <w:t>Свод правил. Автомобильные дороги. Актуализированная редакция СНиП 3.06.03-85" (утв. Приказом Минрегиона России от 30.06.2012 N 272) (ред. от 19.10.2021</w:t>
      </w:r>
      <w:r w:rsidRPr="00046886">
        <w:rPr>
          <w:rFonts w:eastAsia="Calibri"/>
          <w:sz w:val="22"/>
          <w:szCs w:val="22"/>
          <w:lang w:eastAsia="en-US"/>
        </w:rPr>
        <w:t>)</w:t>
      </w:r>
      <w:r w:rsidRPr="00623750">
        <w:rPr>
          <w:rFonts w:eastAsia="Calibri"/>
          <w:sz w:val="22"/>
          <w:szCs w:val="22"/>
          <w:lang w:eastAsia="en-US"/>
        </w:rPr>
        <w:t xml:space="preserve">, принятых в установленном порядке, другой нормативной документации. </w:t>
      </w:r>
    </w:p>
    <w:p w14:paraId="6B6D4939" w14:textId="4EADAEAF" w:rsidR="00623750" w:rsidRPr="00623750" w:rsidRDefault="00623750" w:rsidP="00623750">
      <w:pPr>
        <w:widowControl w:val="0"/>
        <w:autoSpaceDN w:val="0"/>
        <w:ind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b/>
          <w:sz w:val="22"/>
          <w:szCs w:val="22"/>
          <w:lang w:eastAsia="en-US"/>
        </w:rPr>
        <w:t>5. Виды и объем работ:</w:t>
      </w:r>
      <w:r w:rsidRPr="00623750">
        <w:rPr>
          <w:rFonts w:eastAsia="Calibri"/>
          <w:sz w:val="22"/>
          <w:szCs w:val="22"/>
          <w:lang w:eastAsia="en-US"/>
        </w:rPr>
        <w:t xml:space="preserve"> Подрядчик обязан выполнить работы в полном соответствии  со сметным расчетом стоимости работ по ремонту автомобильных дорог и искусственных дорожных сооружений (Приложение № 1 к Описанию объекта закупки). </w:t>
      </w:r>
      <w:r w:rsidRPr="00623750">
        <w:rPr>
          <w:sz w:val="22"/>
          <w:szCs w:val="22"/>
        </w:rPr>
        <w:t>Подрядчик обеспечивает качество выполнения всех работ с соблюдением требований ГОСТ, СНиП, ВСН и других нормативно-технических документов, обязательных при выполнении подрядных работ, согласно Перечню нормативно-технической документации, обязательной при выполнении работ (Приложение № 3 к Описанию объекта закупки)</w:t>
      </w:r>
      <w:r w:rsidRPr="00623750">
        <w:rPr>
          <w:rFonts w:eastAsia="Calibri"/>
          <w:sz w:val="22"/>
          <w:szCs w:val="22"/>
          <w:lang w:eastAsia="en-US"/>
        </w:rPr>
        <w:t>.</w:t>
      </w:r>
    </w:p>
    <w:p w14:paraId="5A9EED37" w14:textId="77777777" w:rsidR="00623750" w:rsidRPr="00623750" w:rsidRDefault="00623750" w:rsidP="00623750">
      <w:pPr>
        <w:widowControl w:val="0"/>
        <w:ind w:firstLine="426"/>
        <w:jc w:val="both"/>
        <w:rPr>
          <w:b/>
          <w:sz w:val="22"/>
          <w:szCs w:val="22"/>
        </w:rPr>
      </w:pPr>
      <w:bookmarkStart w:id="0" w:name="_Hlk133495475"/>
      <w:r w:rsidRPr="00623750">
        <w:rPr>
          <w:b/>
          <w:sz w:val="22"/>
          <w:szCs w:val="22"/>
        </w:rPr>
        <w:t>6.</w:t>
      </w:r>
      <w:r w:rsidRPr="00623750">
        <w:rPr>
          <w:sz w:val="22"/>
          <w:szCs w:val="22"/>
        </w:rPr>
        <w:t xml:space="preserve"> </w:t>
      </w:r>
      <w:r w:rsidRPr="00623750">
        <w:rPr>
          <w:b/>
          <w:sz w:val="22"/>
          <w:szCs w:val="22"/>
        </w:rPr>
        <w:t>Гарантийные обязательства</w:t>
      </w:r>
    </w:p>
    <w:p w14:paraId="65F48C70" w14:textId="6B2646A1" w:rsidR="00623750" w:rsidRPr="00623750" w:rsidRDefault="00623750" w:rsidP="00623750">
      <w:pPr>
        <w:widowControl w:val="0"/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lastRenderedPageBreak/>
        <w:t>Гарантии качества на все конструктивные элементы и работы, выпол</w:t>
      </w:r>
      <w:r>
        <w:rPr>
          <w:rFonts w:eastAsia="Calibri"/>
          <w:sz w:val="22"/>
          <w:szCs w:val="22"/>
          <w:lang w:eastAsia="en-US"/>
        </w:rPr>
        <w:t xml:space="preserve">ненные подрядчиком по контракту </w:t>
      </w:r>
      <w:r w:rsidRPr="00464D3D">
        <w:rPr>
          <w:rFonts w:eastAsia="Calibri"/>
          <w:sz w:val="22"/>
          <w:szCs w:val="22"/>
          <w:lang w:eastAsia="en-US"/>
        </w:rPr>
        <w:t xml:space="preserve">не менее </w:t>
      </w:r>
      <w:r w:rsidR="00464D3D" w:rsidRPr="00464D3D">
        <w:rPr>
          <w:rFonts w:eastAsia="Calibri"/>
          <w:sz w:val="22"/>
          <w:szCs w:val="22"/>
          <w:lang w:eastAsia="en-US"/>
        </w:rPr>
        <w:t>6</w:t>
      </w:r>
      <w:r w:rsidRPr="00464D3D">
        <w:rPr>
          <w:rFonts w:eastAsia="Calibri"/>
          <w:sz w:val="22"/>
          <w:szCs w:val="22"/>
          <w:lang w:eastAsia="en-US"/>
        </w:rPr>
        <w:t xml:space="preserve"> лет;</w:t>
      </w:r>
    </w:p>
    <w:p w14:paraId="71BC8544" w14:textId="77777777" w:rsidR="00623750" w:rsidRPr="00623750" w:rsidRDefault="00623750" w:rsidP="00623750">
      <w:pPr>
        <w:keepNext/>
        <w:widowControl w:val="0"/>
        <w:ind w:right="-1" w:firstLine="426"/>
        <w:contextualSpacing/>
        <w:jc w:val="both"/>
        <w:rPr>
          <w:rFonts w:eastAsia="Calibri"/>
          <w:sz w:val="22"/>
          <w:lang w:eastAsia="en-US"/>
        </w:rPr>
      </w:pPr>
      <w:r w:rsidRPr="00623750">
        <w:rPr>
          <w:color w:val="000000"/>
          <w:sz w:val="22"/>
          <w:szCs w:val="22"/>
        </w:rPr>
        <w:t>Срок действия гарантийных обязательств Подрядчика исчисляется с даты подписания Заказчиком структурированного документа о приемке.</w:t>
      </w:r>
    </w:p>
    <w:p w14:paraId="68518713" w14:textId="77777777" w:rsidR="00623750" w:rsidRPr="00623750" w:rsidRDefault="00623750" w:rsidP="00623750">
      <w:pPr>
        <w:keepNext/>
        <w:widowControl w:val="0"/>
        <w:ind w:right="-1" w:firstLine="426"/>
        <w:contextualSpacing/>
        <w:jc w:val="both"/>
        <w:rPr>
          <w:color w:val="000000"/>
          <w:sz w:val="22"/>
          <w:szCs w:val="22"/>
        </w:rPr>
      </w:pPr>
      <w:r w:rsidRPr="00623750">
        <w:rPr>
          <w:color w:val="000000"/>
          <w:sz w:val="22"/>
          <w:szCs w:val="22"/>
        </w:rPr>
        <w:t xml:space="preserve">Гарантийные обязательства оформляются в виде гарантийного паспорта. </w:t>
      </w:r>
    </w:p>
    <w:p w14:paraId="1AB7CA08" w14:textId="77777777" w:rsidR="00623750" w:rsidRPr="00623750" w:rsidRDefault="00623750" w:rsidP="00623750">
      <w:pPr>
        <w:widowControl w:val="0"/>
        <w:ind w:firstLine="426"/>
        <w:jc w:val="both"/>
        <w:rPr>
          <w:sz w:val="22"/>
          <w:szCs w:val="22"/>
        </w:rPr>
      </w:pPr>
      <w:r w:rsidRPr="00623750">
        <w:rPr>
          <w:color w:val="000000"/>
          <w:sz w:val="22"/>
          <w:szCs w:val="22"/>
        </w:rPr>
        <w:t>В случае выявления в течение гарантийного срока эксплуатации объекта недостатков Заказчик и Подрядчик составляют акт с указанием всех недостатков, а также порядка их устранения. В этом случае Подрядчик за свой счет в течение 10 календарных дней с даты подписания акта обязан устранить недостатки для обеспечения надлежащего качества. При невыполнении Подрядчиком этой обязанности Заказчик вправе привлечь третьих лиц для устранения недостатков с оплатой расходов за счет Подрядчика. При этом гарантийный срок продлевается на период устранения недостатков.</w:t>
      </w:r>
    </w:p>
    <w:bookmarkEnd w:id="0"/>
    <w:p w14:paraId="17CE5E7D" w14:textId="77777777" w:rsidR="00623750" w:rsidRPr="00623750" w:rsidRDefault="00623750" w:rsidP="00623750">
      <w:pPr>
        <w:widowControl w:val="0"/>
        <w:autoSpaceDN w:val="0"/>
        <w:ind w:firstLine="709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b/>
          <w:bCs/>
          <w:sz w:val="22"/>
          <w:szCs w:val="22"/>
          <w:lang w:eastAsia="en-US"/>
        </w:rPr>
        <w:t>7</w:t>
      </w:r>
      <w:r w:rsidRPr="00623750">
        <w:rPr>
          <w:rFonts w:eastAsia="Calibri"/>
          <w:sz w:val="22"/>
          <w:szCs w:val="22"/>
          <w:lang w:eastAsia="en-US"/>
        </w:rPr>
        <w:t xml:space="preserve">. </w:t>
      </w:r>
      <w:r w:rsidRPr="00623750">
        <w:rPr>
          <w:rFonts w:eastAsia="Calibri"/>
          <w:b/>
          <w:bCs/>
          <w:sz w:val="22"/>
          <w:szCs w:val="22"/>
          <w:lang w:eastAsia="en-US"/>
        </w:rPr>
        <w:t>Перечень исполнительной документации:</w:t>
      </w:r>
      <w:r w:rsidRPr="00623750">
        <w:rPr>
          <w:rFonts w:eastAsia="Calibri"/>
          <w:sz w:val="22"/>
          <w:szCs w:val="22"/>
          <w:lang w:eastAsia="en-US"/>
        </w:rPr>
        <w:t xml:space="preserve"> </w:t>
      </w:r>
    </w:p>
    <w:p w14:paraId="630BA31F" w14:textId="11F5D583" w:rsidR="00623750" w:rsidRPr="00623750" w:rsidRDefault="00623750" w:rsidP="00623750">
      <w:pPr>
        <w:widowControl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 xml:space="preserve">- Локальный сметный расчет (Смета) №б/н на </w:t>
      </w:r>
      <w:r w:rsidR="00CF4A5A">
        <w:rPr>
          <w:rFonts w:eastAsia="Calibri"/>
          <w:sz w:val="22"/>
          <w:szCs w:val="22"/>
          <w:lang w:eastAsia="en-US"/>
        </w:rPr>
        <w:t>ремонт</w:t>
      </w:r>
      <w:r w:rsidR="00CF4A5A" w:rsidRPr="00623750">
        <w:rPr>
          <w:rFonts w:eastAsia="Calibri"/>
          <w:bCs/>
          <w:sz w:val="22"/>
          <w:szCs w:val="22"/>
          <w:lang w:eastAsia="en-US"/>
        </w:rPr>
        <w:t xml:space="preserve"> </w:t>
      </w:r>
      <w:r w:rsidR="00046886">
        <w:rPr>
          <w:rFonts w:eastAsia="Calibri"/>
          <w:bCs/>
          <w:sz w:val="22"/>
          <w:szCs w:val="22"/>
          <w:lang w:eastAsia="en-US"/>
        </w:rPr>
        <w:t>грунтовой</w:t>
      </w:r>
      <w:r w:rsidR="00CF4A5A" w:rsidRPr="00623750">
        <w:rPr>
          <w:rFonts w:eastAsia="Calibri"/>
          <w:bCs/>
          <w:sz w:val="22"/>
          <w:szCs w:val="22"/>
          <w:lang w:eastAsia="en-US"/>
        </w:rPr>
        <w:t xml:space="preserve"> дороги </w:t>
      </w:r>
      <w:r w:rsidR="00D156EE">
        <w:rPr>
          <w:rFonts w:eastAsia="Calibri"/>
          <w:bCs/>
          <w:sz w:val="22"/>
          <w:szCs w:val="22"/>
          <w:lang w:eastAsia="en-US"/>
        </w:rPr>
        <w:t xml:space="preserve">по </w:t>
      </w:r>
      <w:r w:rsidR="00CF4A5A" w:rsidRPr="00623750">
        <w:rPr>
          <w:rFonts w:eastAsia="Calibri"/>
          <w:bCs/>
          <w:sz w:val="22"/>
          <w:szCs w:val="22"/>
          <w:lang w:eastAsia="en-US"/>
        </w:rPr>
        <w:t>ул. П</w:t>
      </w:r>
      <w:r w:rsidR="00CF4A5A">
        <w:rPr>
          <w:rFonts w:eastAsia="Calibri"/>
          <w:bCs/>
          <w:sz w:val="22"/>
          <w:szCs w:val="22"/>
          <w:lang w:eastAsia="en-US"/>
        </w:rPr>
        <w:t xml:space="preserve">угачева с. Аргаяш Аргаяшского района Челябинской </w:t>
      </w:r>
      <w:r w:rsidR="00CF4A5A" w:rsidRPr="00623750">
        <w:rPr>
          <w:rFonts w:eastAsia="Calibri"/>
          <w:bCs/>
          <w:sz w:val="22"/>
          <w:szCs w:val="22"/>
          <w:lang w:eastAsia="en-US"/>
        </w:rPr>
        <w:t>области</w:t>
      </w:r>
      <w:r w:rsidRPr="00623750">
        <w:rPr>
          <w:rFonts w:eastAsia="Calibri"/>
          <w:sz w:val="22"/>
          <w:szCs w:val="22"/>
          <w:lang w:eastAsia="en-US"/>
        </w:rPr>
        <w:t>;</w:t>
      </w:r>
    </w:p>
    <w:p w14:paraId="507DC190" w14:textId="741F2C9D" w:rsidR="00623750" w:rsidRPr="00623750" w:rsidRDefault="00623750" w:rsidP="00623750">
      <w:pPr>
        <w:widowControl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23750">
        <w:rPr>
          <w:rFonts w:eastAsia="Calibri"/>
          <w:sz w:val="22"/>
          <w:szCs w:val="22"/>
          <w:lang w:eastAsia="en-US"/>
        </w:rPr>
        <w:t>- Ведомость объемов работ по</w:t>
      </w:r>
      <w:r w:rsidR="00CF4A5A">
        <w:rPr>
          <w:rFonts w:eastAsia="Calibri"/>
          <w:sz w:val="22"/>
          <w:szCs w:val="22"/>
          <w:lang w:eastAsia="en-US"/>
        </w:rPr>
        <w:t xml:space="preserve"> </w:t>
      </w:r>
      <w:r w:rsidR="00CF4A5A" w:rsidRPr="00CF4A5A">
        <w:rPr>
          <w:rFonts w:eastAsia="Calibri"/>
          <w:sz w:val="22"/>
          <w:szCs w:val="22"/>
          <w:lang w:eastAsia="en-US"/>
        </w:rPr>
        <w:t>ремонт</w:t>
      </w:r>
      <w:r w:rsidR="00CF4A5A">
        <w:rPr>
          <w:rFonts w:eastAsia="Calibri"/>
          <w:sz w:val="22"/>
          <w:szCs w:val="22"/>
          <w:lang w:eastAsia="en-US"/>
        </w:rPr>
        <w:t>у</w:t>
      </w:r>
      <w:r w:rsidR="00CF4A5A" w:rsidRPr="00CF4A5A">
        <w:rPr>
          <w:rFonts w:eastAsia="Calibri"/>
          <w:bCs/>
          <w:sz w:val="22"/>
          <w:szCs w:val="22"/>
          <w:lang w:eastAsia="en-US"/>
        </w:rPr>
        <w:t xml:space="preserve"> </w:t>
      </w:r>
      <w:r w:rsidR="00046886">
        <w:rPr>
          <w:rFonts w:eastAsia="Calibri"/>
          <w:bCs/>
          <w:sz w:val="22"/>
          <w:szCs w:val="22"/>
          <w:lang w:eastAsia="en-US"/>
        </w:rPr>
        <w:t>грунтовой</w:t>
      </w:r>
      <w:r w:rsidR="00CF4A5A" w:rsidRPr="00CF4A5A">
        <w:rPr>
          <w:rFonts w:eastAsia="Calibri"/>
          <w:bCs/>
          <w:sz w:val="22"/>
          <w:szCs w:val="22"/>
          <w:lang w:eastAsia="en-US"/>
        </w:rPr>
        <w:t xml:space="preserve"> дороги </w:t>
      </w:r>
      <w:r w:rsidR="00EE39B6">
        <w:rPr>
          <w:rFonts w:eastAsia="Calibri"/>
          <w:bCs/>
          <w:sz w:val="22"/>
          <w:szCs w:val="22"/>
          <w:lang w:eastAsia="en-US"/>
        </w:rPr>
        <w:t xml:space="preserve">по </w:t>
      </w:r>
      <w:r w:rsidR="00CF4A5A" w:rsidRPr="00CF4A5A">
        <w:rPr>
          <w:rFonts w:eastAsia="Calibri"/>
          <w:bCs/>
          <w:sz w:val="22"/>
          <w:szCs w:val="22"/>
          <w:lang w:eastAsia="en-US"/>
        </w:rPr>
        <w:t>ул. Пугачева с. Аргаяш Аргаяшского района Челябинской</w:t>
      </w:r>
      <w:r w:rsidRPr="00CF4A5A">
        <w:rPr>
          <w:rFonts w:eastAsia="Calibri"/>
          <w:sz w:val="22"/>
          <w:szCs w:val="22"/>
          <w:lang w:eastAsia="en-US"/>
        </w:rPr>
        <w:t xml:space="preserve"> </w:t>
      </w:r>
      <w:r w:rsidRPr="00623750">
        <w:rPr>
          <w:rFonts w:eastAsia="Calibri"/>
          <w:sz w:val="22"/>
          <w:szCs w:val="22"/>
          <w:lang w:eastAsia="en-US"/>
        </w:rPr>
        <w:t>области;</w:t>
      </w:r>
    </w:p>
    <w:p w14:paraId="0377A156" w14:textId="4190ED30" w:rsidR="00623750" w:rsidRPr="00623750" w:rsidRDefault="00623750" w:rsidP="00623750">
      <w:pPr>
        <w:widowControl w:val="0"/>
        <w:autoSpaceDN w:val="0"/>
        <w:ind w:firstLine="709"/>
        <w:textAlignment w:val="baseline"/>
        <w:rPr>
          <w:rFonts w:eastAsia="Calibri"/>
          <w:b/>
          <w:sz w:val="22"/>
          <w:szCs w:val="22"/>
          <w:lang w:eastAsia="en-US"/>
        </w:rPr>
      </w:pPr>
      <w:r w:rsidRPr="00A860F3">
        <w:rPr>
          <w:rFonts w:eastAsia="Calibri"/>
          <w:sz w:val="22"/>
          <w:szCs w:val="22"/>
          <w:lang w:eastAsia="en-US"/>
        </w:rPr>
        <w:t xml:space="preserve">- Графический материал (схема </w:t>
      </w:r>
      <w:r w:rsidR="00CF4A5A" w:rsidRPr="00A860F3">
        <w:rPr>
          <w:rFonts w:eastAsia="Calibri"/>
          <w:sz w:val="22"/>
          <w:szCs w:val="22"/>
          <w:lang w:eastAsia="en-US"/>
        </w:rPr>
        <w:t>ремонта</w:t>
      </w:r>
      <w:r w:rsidR="00CF4A5A" w:rsidRPr="00A860F3">
        <w:rPr>
          <w:rFonts w:eastAsia="Calibri"/>
          <w:bCs/>
          <w:sz w:val="22"/>
          <w:szCs w:val="22"/>
          <w:lang w:eastAsia="en-US"/>
        </w:rPr>
        <w:t xml:space="preserve"> </w:t>
      </w:r>
      <w:r w:rsidR="00046886" w:rsidRPr="00A860F3">
        <w:rPr>
          <w:rFonts w:eastAsia="Calibri"/>
          <w:bCs/>
          <w:sz w:val="22"/>
          <w:szCs w:val="22"/>
          <w:lang w:eastAsia="en-US"/>
        </w:rPr>
        <w:t>грунтовой</w:t>
      </w:r>
      <w:r w:rsidR="00CF4A5A" w:rsidRPr="00A860F3">
        <w:rPr>
          <w:rFonts w:eastAsia="Calibri"/>
          <w:bCs/>
          <w:sz w:val="22"/>
          <w:szCs w:val="22"/>
          <w:lang w:eastAsia="en-US"/>
        </w:rPr>
        <w:t xml:space="preserve"> дороги </w:t>
      </w:r>
      <w:r w:rsidR="00D156EE">
        <w:rPr>
          <w:rFonts w:eastAsia="Calibri"/>
          <w:bCs/>
          <w:sz w:val="22"/>
          <w:szCs w:val="22"/>
          <w:lang w:eastAsia="en-US"/>
        </w:rPr>
        <w:t xml:space="preserve">по </w:t>
      </w:r>
      <w:r w:rsidR="00CF4A5A" w:rsidRPr="00A860F3">
        <w:rPr>
          <w:rFonts w:eastAsia="Calibri"/>
          <w:bCs/>
          <w:sz w:val="22"/>
          <w:szCs w:val="22"/>
          <w:lang w:eastAsia="en-US"/>
        </w:rPr>
        <w:t>ул. Пугачева с. Аргаяш Аргаяшского района Челябинской области</w:t>
      </w:r>
      <w:r w:rsidRPr="00A860F3">
        <w:rPr>
          <w:rFonts w:eastAsia="Calibri"/>
          <w:sz w:val="22"/>
          <w:szCs w:val="22"/>
          <w:lang w:eastAsia="en-US"/>
        </w:rPr>
        <w:t xml:space="preserve">, план </w:t>
      </w:r>
      <w:r w:rsidR="00CF4A5A" w:rsidRPr="00A860F3">
        <w:rPr>
          <w:rFonts w:eastAsia="Calibri"/>
          <w:sz w:val="22"/>
          <w:szCs w:val="22"/>
          <w:lang w:eastAsia="en-US"/>
        </w:rPr>
        <w:t>ремонта</w:t>
      </w:r>
      <w:r w:rsidR="00CF4A5A" w:rsidRPr="00A860F3">
        <w:rPr>
          <w:rFonts w:eastAsia="Calibri"/>
          <w:bCs/>
          <w:sz w:val="22"/>
          <w:szCs w:val="22"/>
          <w:lang w:eastAsia="en-US"/>
        </w:rPr>
        <w:t xml:space="preserve"> </w:t>
      </w:r>
      <w:r w:rsidR="00046886" w:rsidRPr="00A860F3">
        <w:rPr>
          <w:rFonts w:eastAsia="Calibri"/>
          <w:bCs/>
          <w:sz w:val="22"/>
          <w:szCs w:val="22"/>
          <w:lang w:eastAsia="en-US"/>
        </w:rPr>
        <w:t>грунтовой</w:t>
      </w:r>
      <w:r w:rsidR="00CF4A5A" w:rsidRPr="00A860F3">
        <w:rPr>
          <w:rFonts w:eastAsia="Calibri"/>
          <w:bCs/>
          <w:sz w:val="22"/>
          <w:szCs w:val="22"/>
          <w:lang w:eastAsia="en-US"/>
        </w:rPr>
        <w:t xml:space="preserve"> дороги </w:t>
      </w:r>
      <w:r w:rsidR="00D156EE">
        <w:rPr>
          <w:rFonts w:eastAsia="Calibri"/>
          <w:bCs/>
          <w:sz w:val="22"/>
          <w:szCs w:val="22"/>
          <w:lang w:eastAsia="en-US"/>
        </w:rPr>
        <w:t xml:space="preserve">по </w:t>
      </w:r>
      <w:r w:rsidR="00CF4A5A" w:rsidRPr="00A860F3">
        <w:rPr>
          <w:rFonts w:eastAsia="Calibri"/>
          <w:bCs/>
          <w:sz w:val="22"/>
          <w:szCs w:val="22"/>
          <w:lang w:eastAsia="en-US"/>
        </w:rPr>
        <w:t>ул. Пугачева с. Аргаяш Аргаяшского района Челябинской области).</w:t>
      </w:r>
    </w:p>
    <w:p w14:paraId="37E4245F" w14:textId="77777777" w:rsidR="002D3345" w:rsidRDefault="002D3345" w:rsidP="00133E46">
      <w:pPr>
        <w:sectPr w:rsidR="002D3345" w:rsidSect="00133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542FD2" w14:textId="26A36A81" w:rsidR="002D3345" w:rsidRPr="002D3345" w:rsidRDefault="002D3345" w:rsidP="002D3345">
      <w:pPr>
        <w:jc w:val="right"/>
      </w:pPr>
      <w:r w:rsidRPr="002D3345">
        <w:lastRenderedPageBreak/>
        <w:t>Приложение</w:t>
      </w:r>
    </w:p>
    <w:p w14:paraId="26BB66EE" w14:textId="3F6ADDC6" w:rsidR="002D3345" w:rsidRPr="002D3345" w:rsidRDefault="002D3345" w:rsidP="002D3345">
      <w:pPr>
        <w:jc w:val="right"/>
      </w:pPr>
      <w:r w:rsidRPr="002D3345">
        <w:t xml:space="preserve">к </w:t>
      </w:r>
      <w:r>
        <w:t>описанию объекта закупки</w:t>
      </w:r>
    </w:p>
    <w:p w14:paraId="07D93E2A" w14:textId="77777777" w:rsidR="002D3345" w:rsidRPr="002D3345" w:rsidRDefault="002D3345" w:rsidP="002D3345">
      <w:pPr>
        <w:jc w:val="right"/>
        <w:rPr>
          <w:b/>
        </w:rPr>
      </w:pPr>
    </w:p>
    <w:p w14:paraId="34328230" w14:textId="77777777" w:rsidR="002D3345" w:rsidRPr="002D3345" w:rsidRDefault="002D3345" w:rsidP="002D3345">
      <w:pPr>
        <w:jc w:val="right"/>
        <w:rPr>
          <w:b/>
        </w:rPr>
      </w:pPr>
    </w:p>
    <w:p w14:paraId="10B9365E" w14:textId="77777777" w:rsidR="002D3345" w:rsidRPr="002D3345" w:rsidRDefault="002D3345" w:rsidP="002D3345">
      <w:pPr>
        <w:jc w:val="center"/>
        <w:rPr>
          <w:b/>
        </w:rPr>
      </w:pPr>
      <w:r w:rsidRPr="002D3345">
        <w:rPr>
          <w:b/>
        </w:rPr>
        <w:t>ГРАФИК  ВЫПОЛНЕНИЯ РАБОТ</w:t>
      </w:r>
    </w:p>
    <w:tbl>
      <w:tblPr>
        <w:tblpPr w:leftFromText="180" w:rightFromText="180" w:vertAnchor="text" w:horzAnchor="margin" w:tblpY="92"/>
        <w:tblW w:w="15424" w:type="dxa"/>
        <w:tblLayout w:type="fixed"/>
        <w:tblLook w:val="00A0" w:firstRow="1" w:lastRow="0" w:firstColumn="1" w:lastColumn="0" w:noHBand="0" w:noVBand="0"/>
      </w:tblPr>
      <w:tblGrid>
        <w:gridCol w:w="282"/>
        <w:gridCol w:w="15142"/>
      </w:tblGrid>
      <w:tr w:rsidR="002D3345" w:rsidRPr="002D3345" w14:paraId="451DB5A3" w14:textId="77777777" w:rsidTr="00384480">
        <w:trPr>
          <w:trHeight w:val="179"/>
        </w:trPr>
        <w:tc>
          <w:tcPr>
            <w:tcW w:w="282" w:type="dxa"/>
          </w:tcPr>
          <w:p w14:paraId="2C678034" w14:textId="77777777" w:rsidR="002D3345" w:rsidRPr="002D3345" w:rsidRDefault="002D3345" w:rsidP="002D3345">
            <w:pPr>
              <w:jc w:val="center"/>
              <w:rPr>
                <w:b/>
                <w:bCs/>
              </w:rPr>
            </w:pPr>
          </w:p>
        </w:tc>
        <w:tc>
          <w:tcPr>
            <w:tcW w:w="15142" w:type="dxa"/>
            <w:vAlign w:val="bottom"/>
          </w:tcPr>
          <w:p w14:paraId="19AE0C61" w14:textId="77777777" w:rsidR="002D3345" w:rsidRPr="002D3345" w:rsidRDefault="002D3345" w:rsidP="002D3345">
            <w:pPr>
              <w:jc w:val="center"/>
              <w:rPr>
                <w:b/>
                <w:bCs/>
              </w:rPr>
            </w:pPr>
            <w:r w:rsidRPr="002D3345">
              <w:rPr>
                <w:b/>
              </w:rPr>
              <w:t>Ремонт грунтовой дороги по ул. Пугачева с. Аргаяш Аргаяшского района Челябинской области</w:t>
            </w:r>
          </w:p>
        </w:tc>
      </w:tr>
    </w:tbl>
    <w:p w14:paraId="1FCE043C" w14:textId="77777777" w:rsidR="002D3345" w:rsidRPr="002D3345" w:rsidRDefault="002D3345" w:rsidP="002D3345">
      <w:pPr>
        <w:jc w:val="center"/>
      </w:pPr>
    </w:p>
    <w:p w14:paraId="3D85395B" w14:textId="77777777" w:rsidR="002D3345" w:rsidRPr="002D3345" w:rsidRDefault="002D3345" w:rsidP="002D3345"/>
    <w:tbl>
      <w:tblPr>
        <w:tblW w:w="13977" w:type="dxa"/>
        <w:jc w:val="center"/>
        <w:tblLayout w:type="fixed"/>
        <w:tblLook w:val="04A0" w:firstRow="1" w:lastRow="0" w:firstColumn="1" w:lastColumn="0" w:noHBand="0" w:noVBand="1"/>
      </w:tblPr>
      <w:tblGrid>
        <w:gridCol w:w="16"/>
        <w:gridCol w:w="878"/>
        <w:gridCol w:w="3119"/>
        <w:gridCol w:w="4110"/>
        <w:gridCol w:w="2609"/>
        <w:gridCol w:w="3245"/>
      </w:tblGrid>
      <w:tr w:rsidR="002D3345" w:rsidRPr="002D3345" w14:paraId="5B33B57A" w14:textId="77777777" w:rsidTr="00384480">
        <w:trPr>
          <w:gridBefore w:val="1"/>
          <w:wBefore w:w="16" w:type="dxa"/>
          <w:trHeight w:val="6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D71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№</w:t>
            </w:r>
          </w:p>
          <w:p w14:paraId="0ED45989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C50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Наименование Работ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DBD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Всего по Контракту, руб.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9BB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Сроки выполнения работ</w:t>
            </w:r>
          </w:p>
        </w:tc>
      </w:tr>
      <w:tr w:rsidR="002D3345" w:rsidRPr="002D3345" w14:paraId="7DB006E2" w14:textId="77777777" w:rsidTr="00384480">
        <w:trPr>
          <w:gridBefore w:val="1"/>
          <w:wBefore w:w="16" w:type="dxa"/>
          <w:trHeight w:val="383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D9D" w14:textId="77777777" w:rsidR="002D3345" w:rsidRPr="002D3345" w:rsidRDefault="002D3345" w:rsidP="002D3345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722" w14:textId="77777777" w:rsidR="002D3345" w:rsidRPr="002D3345" w:rsidRDefault="002D3345" w:rsidP="002D3345">
            <w:pPr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128" w14:textId="77777777" w:rsidR="002D3345" w:rsidRPr="002D3345" w:rsidRDefault="002D3345" w:rsidP="002D3345">
            <w:pPr>
              <w:rPr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466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дата начала выполнения Работ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0DE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дата окончания выполнения Работ</w:t>
            </w:r>
          </w:p>
        </w:tc>
      </w:tr>
      <w:tr w:rsidR="002D3345" w:rsidRPr="002D3345" w14:paraId="0A768005" w14:textId="77777777" w:rsidTr="00384480">
        <w:trPr>
          <w:gridBefore w:val="1"/>
          <w:wBefore w:w="16" w:type="dxa"/>
          <w:trHeight w:val="3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4FBD2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D88ED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A9336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5169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61E54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5</w:t>
            </w:r>
          </w:p>
        </w:tc>
      </w:tr>
      <w:tr w:rsidR="002D3345" w:rsidRPr="002D3345" w14:paraId="3A3C058C" w14:textId="77777777" w:rsidTr="00384480">
        <w:trPr>
          <w:trHeight w:val="1757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9EAE6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6468" w14:textId="77777777" w:rsidR="002D3345" w:rsidRPr="002D3345" w:rsidRDefault="002D3345" w:rsidP="002D3345">
            <w:pPr>
              <w:rPr>
                <w:b/>
                <w:bCs/>
              </w:rPr>
            </w:pPr>
            <w:r w:rsidRPr="002D3345">
              <w:rPr>
                <w:b/>
                <w:bCs/>
              </w:rPr>
              <w:t>Ремонт грунтовой дороги по ул. Пугачева с. Аргаяш Аргаяшского района Челябинской области.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99E29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_________ (___________) рублей ___ копеек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53D19" w14:textId="77777777" w:rsidR="002D3345" w:rsidRPr="002D3345" w:rsidRDefault="002D3345" w:rsidP="002D3345">
            <w:pPr>
              <w:rPr>
                <w:b/>
              </w:rPr>
            </w:pPr>
          </w:p>
          <w:p w14:paraId="6275B661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С даты заключения Контракта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A052" w14:textId="77777777" w:rsidR="002D3345" w:rsidRPr="002D3345" w:rsidRDefault="002D3345" w:rsidP="002D3345">
            <w:pPr>
              <w:rPr>
                <w:b/>
              </w:rPr>
            </w:pPr>
          </w:p>
          <w:p w14:paraId="092D5803" w14:textId="70102C52" w:rsidR="002D3345" w:rsidRPr="002D3345" w:rsidRDefault="002D3345" w:rsidP="002D3345">
            <w:pPr>
              <w:rPr>
                <w:b/>
              </w:rPr>
            </w:pPr>
            <w:r>
              <w:rPr>
                <w:b/>
              </w:rPr>
              <w:t>30</w:t>
            </w:r>
            <w:r w:rsidRPr="002D3345">
              <w:rPr>
                <w:b/>
              </w:rPr>
              <w:t xml:space="preserve"> ию</w:t>
            </w:r>
            <w:r>
              <w:rPr>
                <w:b/>
              </w:rPr>
              <w:t>н</w:t>
            </w:r>
            <w:r w:rsidRPr="002D3345">
              <w:rPr>
                <w:b/>
              </w:rPr>
              <w:t>я 202</w:t>
            </w:r>
            <w:r>
              <w:rPr>
                <w:b/>
              </w:rPr>
              <w:t>5</w:t>
            </w:r>
            <w:r w:rsidRPr="002D3345">
              <w:rPr>
                <w:b/>
              </w:rPr>
              <w:t xml:space="preserve"> года</w:t>
            </w:r>
          </w:p>
          <w:p w14:paraId="2B9625FC" w14:textId="77777777" w:rsidR="002D3345" w:rsidRPr="002D3345" w:rsidRDefault="002D3345" w:rsidP="002D3345">
            <w:pPr>
              <w:rPr>
                <w:b/>
              </w:rPr>
            </w:pPr>
          </w:p>
        </w:tc>
      </w:tr>
      <w:tr w:rsidR="002D3345" w:rsidRPr="002D3345" w14:paraId="6CAD23B2" w14:textId="77777777" w:rsidTr="00384480">
        <w:trPr>
          <w:gridBefore w:val="1"/>
          <w:wBefore w:w="16" w:type="dxa"/>
          <w:trHeight w:val="9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D8CE6" w14:textId="77777777" w:rsidR="002D3345" w:rsidRPr="002D3345" w:rsidRDefault="002D3345" w:rsidP="002D3345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2082" w14:textId="77777777" w:rsidR="002D3345" w:rsidRPr="002D3345" w:rsidRDefault="002D3345" w:rsidP="002D3345">
            <w:pPr>
              <w:rPr>
                <w:b/>
                <w:bCs/>
              </w:rPr>
            </w:pPr>
            <w:r w:rsidRPr="002D3345">
              <w:rPr>
                <w:b/>
                <w:bCs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2E39B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_________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9CFC" w14:textId="77777777" w:rsidR="002D3345" w:rsidRPr="002D3345" w:rsidRDefault="002D3345" w:rsidP="002D3345">
            <w:pPr>
              <w:rPr>
                <w:b/>
              </w:rPr>
            </w:pPr>
            <w:r w:rsidRPr="002D3345">
              <w:rPr>
                <w:b/>
              </w:rPr>
              <w:t>____________</w:t>
            </w:r>
          </w:p>
        </w:tc>
      </w:tr>
    </w:tbl>
    <w:p w14:paraId="493F4DB0" w14:textId="77777777" w:rsidR="002D3345" w:rsidRPr="002D3345" w:rsidRDefault="002D3345" w:rsidP="002D3345"/>
    <w:p w14:paraId="1C9433AE" w14:textId="77777777" w:rsidR="002D3345" w:rsidRPr="002D3345" w:rsidRDefault="002D3345" w:rsidP="002D3345"/>
    <w:p w14:paraId="7C8F4C69" w14:textId="77777777" w:rsidR="002D3345" w:rsidRPr="002D3345" w:rsidRDefault="002D3345" w:rsidP="002D3345">
      <w:pPr>
        <w:rPr>
          <w:vanish/>
        </w:rPr>
      </w:pPr>
      <w:r w:rsidRPr="002D3345">
        <w:t>*Ценовые показатели будут откорректированы в соответствии с ценовым предложением победителя аукциона в электронной форме.</w:t>
      </w:r>
    </w:p>
    <w:p w14:paraId="20734CCF" w14:textId="77777777" w:rsidR="002D3345" w:rsidRPr="002D3345" w:rsidRDefault="002D3345" w:rsidP="002D3345"/>
    <w:p w14:paraId="02567400" w14:textId="77777777" w:rsidR="002D3345" w:rsidRPr="002D3345" w:rsidRDefault="002D3345" w:rsidP="002D3345"/>
    <w:p w14:paraId="49ACCC76" w14:textId="74916996" w:rsidR="002D3345" w:rsidRPr="002D3345" w:rsidRDefault="002D3345" w:rsidP="002D3345">
      <w:r w:rsidRPr="002D3345">
        <w:t>Заказчик:</w:t>
      </w:r>
      <w:r w:rsidRPr="002D3345">
        <w:tab/>
      </w:r>
      <w:r w:rsidRPr="002D3345">
        <w:tab/>
      </w:r>
      <w:r w:rsidRPr="002D3345">
        <w:tab/>
      </w:r>
      <w:r w:rsidRPr="002D3345">
        <w:tab/>
      </w:r>
      <w:r w:rsidRPr="002D3345">
        <w:tab/>
      </w:r>
      <w:r>
        <w:t xml:space="preserve">                                                             </w:t>
      </w:r>
      <w:r w:rsidRPr="002D3345">
        <w:tab/>
        <w:t>Подрядчик:</w:t>
      </w:r>
    </w:p>
    <w:p w14:paraId="052CA802" w14:textId="7ED4E81A" w:rsidR="002D3345" w:rsidRPr="002D3345" w:rsidRDefault="002D3345" w:rsidP="002D3345">
      <w:r w:rsidRPr="002D3345">
        <w:t xml:space="preserve">________________ А.Ю. Пайко                      </w:t>
      </w:r>
      <w:r>
        <w:t xml:space="preserve">                                                          </w:t>
      </w:r>
      <w:r w:rsidRPr="002D3345">
        <w:t xml:space="preserve">       </w:t>
      </w:r>
      <w:r w:rsidRPr="002D3345">
        <w:rPr>
          <w:u w:val="single"/>
        </w:rPr>
        <w:t>_________________</w:t>
      </w:r>
    </w:p>
    <w:p w14:paraId="1D3616BE" w14:textId="059C0241" w:rsidR="002D3345" w:rsidRPr="002D3345" w:rsidRDefault="002D3345" w:rsidP="002D3345">
      <w:r w:rsidRPr="002D3345">
        <w:t>МП (при наличии)</w:t>
      </w:r>
      <w:r w:rsidRPr="002D3345">
        <w:tab/>
        <w:t xml:space="preserve">                                          </w:t>
      </w:r>
      <w:r>
        <w:t xml:space="preserve">     </w:t>
      </w:r>
      <w:bookmarkStart w:id="1" w:name="_GoBack"/>
      <w:bookmarkEnd w:id="1"/>
      <w:r>
        <w:t xml:space="preserve">                                                     </w:t>
      </w:r>
      <w:r w:rsidRPr="002D3345">
        <w:t xml:space="preserve">     МП (при наличии)</w:t>
      </w:r>
    </w:p>
    <w:p w14:paraId="3F132B79" w14:textId="77777777" w:rsidR="002D3345" w:rsidRPr="002D3345" w:rsidRDefault="002D3345" w:rsidP="002D3345"/>
    <w:p w14:paraId="6564A7D3" w14:textId="0EBB060F" w:rsidR="00133E46" w:rsidRDefault="00133E46" w:rsidP="002D3345">
      <w:pPr>
        <w:jc w:val="center"/>
      </w:pPr>
    </w:p>
    <w:sectPr w:rsidR="00133E46" w:rsidSect="002D3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Microsoft YaHei UI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F"/>
    <w:rsid w:val="00046886"/>
    <w:rsid w:val="00075DCF"/>
    <w:rsid w:val="00133E46"/>
    <w:rsid w:val="00276FAE"/>
    <w:rsid w:val="002C273E"/>
    <w:rsid w:val="002D3345"/>
    <w:rsid w:val="003D403E"/>
    <w:rsid w:val="003E59A3"/>
    <w:rsid w:val="0045600B"/>
    <w:rsid w:val="00464D3D"/>
    <w:rsid w:val="00623750"/>
    <w:rsid w:val="007304AC"/>
    <w:rsid w:val="00831F52"/>
    <w:rsid w:val="008D0E47"/>
    <w:rsid w:val="009C49CC"/>
    <w:rsid w:val="009C4FEF"/>
    <w:rsid w:val="00A52162"/>
    <w:rsid w:val="00A63553"/>
    <w:rsid w:val="00A860F3"/>
    <w:rsid w:val="00B61AAF"/>
    <w:rsid w:val="00B85970"/>
    <w:rsid w:val="00C51901"/>
    <w:rsid w:val="00C93124"/>
    <w:rsid w:val="00CA766C"/>
    <w:rsid w:val="00CF1DC8"/>
    <w:rsid w:val="00CF4A5A"/>
    <w:rsid w:val="00D156EE"/>
    <w:rsid w:val="00E3589A"/>
    <w:rsid w:val="00E63F31"/>
    <w:rsid w:val="00E81781"/>
    <w:rsid w:val="00E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12F"/>
  <w15:chartTrackingRefBased/>
  <w15:docId w15:val="{7EBE6209-7CB6-45D1-B316-3E522E6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076C-4C39-4F39-820F-DD18A849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Вагапов</dc:creator>
  <cp:keywords/>
  <dc:description/>
  <cp:lastModifiedBy>Наталья</cp:lastModifiedBy>
  <cp:revision>21</cp:revision>
  <cp:lastPrinted>2025-02-13T10:44:00Z</cp:lastPrinted>
  <dcterms:created xsi:type="dcterms:W3CDTF">2024-05-15T09:53:00Z</dcterms:created>
  <dcterms:modified xsi:type="dcterms:W3CDTF">2025-02-18T02:53:00Z</dcterms:modified>
</cp:coreProperties>
</file>