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F7" w:rsidRDefault="004F01F7" w:rsidP="00DE404E">
      <w:pPr>
        <w:jc w:val="both"/>
        <w:rPr>
          <w:szCs w:val="28"/>
          <w:lang w:val="en-US"/>
        </w:rPr>
      </w:pPr>
    </w:p>
    <w:p w:rsidR="004F01F7" w:rsidRDefault="004F01F7" w:rsidP="00DE404E">
      <w:pPr>
        <w:jc w:val="both"/>
        <w:rPr>
          <w:szCs w:val="28"/>
          <w:lang w:val="en-US"/>
        </w:rPr>
      </w:pPr>
    </w:p>
    <w:p w:rsidR="004F01F7" w:rsidRDefault="004F01F7" w:rsidP="0081394F">
      <w:pPr>
        <w:jc w:val="center"/>
        <w:rPr>
          <w:b/>
          <w:szCs w:val="28"/>
        </w:rPr>
      </w:pPr>
      <w:r w:rsidRPr="0081394F">
        <w:rPr>
          <w:b/>
          <w:szCs w:val="28"/>
        </w:rPr>
        <w:t>Памятка</w:t>
      </w:r>
      <w:r>
        <w:rPr>
          <w:b/>
          <w:szCs w:val="28"/>
        </w:rPr>
        <w:t xml:space="preserve"> для налогоплательщиков – юридических лиц</w:t>
      </w:r>
    </w:p>
    <w:p w:rsidR="004F01F7" w:rsidRPr="0081394F" w:rsidRDefault="004F01F7" w:rsidP="0081394F">
      <w:pPr>
        <w:jc w:val="center"/>
        <w:rPr>
          <w:b/>
          <w:szCs w:val="28"/>
        </w:rPr>
      </w:pPr>
      <w:r>
        <w:rPr>
          <w:b/>
          <w:szCs w:val="28"/>
        </w:rPr>
        <w:t>о необходимости соблюдения законодательства о противодействии отмыванию денег и финансированию терроризма.</w:t>
      </w:r>
    </w:p>
    <w:p w:rsidR="004F01F7" w:rsidRDefault="004F01F7" w:rsidP="00DE404E">
      <w:pPr>
        <w:jc w:val="both"/>
        <w:rPr>
          <w:szCs w:val="28"/>
        </w:rPr>
      </w:pPr>
    </w:p>
    <w:p w:rsidR="004F01F7" w:rsidRPr="00D3550C" w:rsidRDefault="004F01F7" w:rsidP="000225A8">
      <w:pPr>
        <w:autoSpaceDE w:val="0"/>
        <w:autoSpaceDN w:val="0"/>
        <w:adjustRightInd w:val="0"/>
        <w:ind w:right="125" w:firstLine="851"/>
        <w:jc w:val="both"/>
        <w:outlineLvl w:val="0"/>
        <w:rPr>
          <w:bCs/>
          <w:sz w:val="26"/>
          <w:szCs w:val="26"/>
        </w:rPr>
      </w:pPr>
      <w:r w:rsidRPr="00D3550C">
        <w:rPr>
          <w:bCs/>
          <w:sz w:val="26"/>
          <w:szCs w:val="26"/>
        </w:rPr>
        <w:t>В соответствии со статьей 6 Федерального закона от 7 августа 2001г. № 115-ФЗ «О противодействии легализации (отмыванию) доходов, полученных преступным путем, и финансированию терроризма» (с дополнениями и изменениями), ряд операций с денежными средствами или иным имуществом подлежат обязательному контролю.</w:t>
      </w:r>
    </w:p>
    <w:p w:rsidR="004F01F7" w:rsidRDefault="004F01F7" w:rsidP="000225A8">
      <w:pPr>
        <w:autoSpaceDE w:val="0"/>
        <w:autoSpaceDN w:val="0"/>
        <w:adjustRightInd w:val="0"/>
        <w:ind w:right="125" w:firstLine="851"/>
        <w:jc w:val="both"/>
        <w:outlineLvl w:val="0"/>
        <w:rPr>
          <w:sz w:val="26"/>
          <w:szCs w:val="26"/>
        </w:rPr>
      </w:pPr>
      <w:r w:rsidRPr="00D3550C">
        <w:rPr>
          <w:sz w:val="26"/>
          <w:szCs w:val="26"/>
        </w:rPr>
        <w:t>Лица, виновные в нарушении настоящего Федерального закона,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4F01F7" w:rsidRPr="00D3550C" w:rsidRDefault="004F01F7" w:rsidP="000225A8">
      <w:pPr>
        <w:autoSpaceDE w:val="0"/>
        <w:autoSpaceDN w:val="0"/>
        <w:adjustRightInd w:val="0"/>
        <w:ind w:right="125" w:firstLine="851"/>
        <w:jc w:val="both"/>
        <w:outlineLvl w:val="0"/>
        <w:rPr>
          <w:bCs/>
          <w:sz w:val="26"/>
          <w:szCs w:val="26"/>
        </w:rPr>
      </w:pPr>
    </w:p>
    <w:p w:rsidR="004F01F7" w:rsidRPr="00D3550C" w:rsidRDefault="004F01F7" w:rsidP="00074362">
      <w:pPr>
        <w:autoSpaceDE w:val="0"/>
        <w:autoSpaceDN w:val="0"/>
        <w:adjustRightInd w:val="0"/>
        <w:ind w:right="125" w:firstLine="567"/>
        <w:jc w:val="both"/>
        <w:outlineLvl w:val="2"/>
        <w:rPr>
          <w:sz w:val="26"/>
          <w:szCs w:val="26"/>
        </w:rPr>
      </w:pPr>
      <w:r w:rsidRPr="00D3550C">
        <w:rPr>
          <w:sz w:val="26"/>
          <w:szCs w:val="26"/>
        </w:rPr>
        <w:t>Кроме того, сообщаем критерии самостоятельной оценки рисков для налогоплательщиков:</w:t>
      </w:r>
    </w:p>
    <w:p w:rsidR="004F01F7" w:rsidRPr="00D3550C" w:rsidRDefault="004F01F7" w:rsidP="00074362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Налоговая нагрузка у данного налогоплательщика ниже ее среднего уровня по хозяйствующим субъектам в конкретной отрасли (виду экономической деятельности).</w:t>
      </w:r>
    </w:p>
    <w:p w:rsidR="004F01F7" w:rsidRPr="00D3550C" w:rsidRDefault="004F01F7" w:rsidP="00074362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Отражение в бухгалтерской или налоговой отчетности убытков на протяжении нескольких налоговых периодов.</w:t>
      </w:r>
    </w:p>
    <w:p w:rsidR="004F01F7" w:rsidRPr="00D3550C" w:rsidRDefault="004F01F7" w:rsidP="00074362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Отражение в налоговой отчетности значительных сумм налоговых вычетов за определенный период.</w:t>
      </w:r>
    </w:p>
    <w:p w:rsidR="004F01F7" w:rsidRPr="00D3550C" w:rsidRDefault="004F01F7" w:rsidP="00074362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Опережающий темп роста расходов над темпом роста доходов от реализации товаров (работ, услуг).</w:t>
      </w:r>
    </w:p>
    <w:p w:rsidR="004F01F7" w:rsidRPr="00D3550C" w:rsidRDefault="004F01F7" w:rsidP="00074362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Выплата среднемесячной заработной платы на одного работника ниже среднего уровня по виду экономической деятельности в субъекте РФ.</w:t>
      </w:r>
    </w:p>
    <w:p w:rsidR="004F01F7" w:rsidRPr="00D3550C" w:rsidRDefault="004F01F7" w:rsidP="00074362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Неоднократное приближение к предельному значению установленных НК РФ величин показателей, предоставляющих право применять налогоплательщикам специальные налоговые режимы.</w:t>
      </w:r>
    </w:p>
    <w:p w:rsidR="004F01F7" w:rsidRPr="00D3550C" w:rsidRDefault="004F01F7" w:rsidP="00074362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Отражение индивидуальным предпринимателем суммы расхода, максимально приближенной к сумме его дохода, полученного за календарный год.</w:t>
      </w:r>
    </w:p>
    <w:p w:rsidR="004F01F7" w:rsidRPr="00D3550C" w:rsidRDefault="004F01F7" w:rsidP="00074362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Построение финансово-хозяйственной деятельности на основе заключения договоров с контрагентами-перекупщиками или посредниками («цепочки контрагентов») без наличия разумных экономических или иных причин (деловой цели).</w:t>
      </w:r>
    </w:p>
    <w:p w:rsidR="004F01F7" w:rsidRPr="00D3550C" w:rsidRDefault="004F01F7" w:rsidP="00074362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Непредставление налогоплательщиком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и (или) наличие информации об их уничтожении, порче и т.п.</w:t>
      </w:r>
    </w:p>
    <w:p w:rsidR="004F01F7" w:rsidRPr="00D3550C" w:rsidRDefault="004F01F7" w:rsidP="0007436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Неоднократное снятие с учета и постановка на учет в налоговых органах налогоплательщика в связи с изменением места нахождения («миграция» между налоговыми органами).</w:t>
      </w:r>
    </w:p>
    <w:p w:rsidR="004F01F7" w:rsidRPr="00D3550C" w:rsidRDefault="004F01F7" w:rsidP="0007436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статистики.</w:t>
      </w:r>
    </w:p>
    <w:p w:rsidR="004F01F7" w:rsidRDefault="004F01F7" w:rsidP="0007436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Ведение финансово-хозяйственной деятельности с высоким налоговым риском.</w:t>
      </w:r>
    </w:p>
    <w:p w:rsidR="004F01F7" w:rsidRDefault="004F01F7" w:rsidP="00D3550C">
      <w:pPr>
        <w:tabs>
          <w:tab w:val="left" w:pos="1080"/>
        </w:tabs>
        <w:autoSpaceDE w:val="0"/>
        <w:autoSpaceDN w:val="0"/>
        <w:adjustRightInd w:val="0"/>
        <w:ind w:right="125"/>
        <w:jc w:val="both"/>
        <w:rPr>
          <w:sz w:val="26"/>
          <w:szCs w:val="26"/>
        </w:rPr>
      </w:pPr>
    </w:p>
    <w:p w:rsidR="004F01F7" w:rsidRDefault="004F01F7" w:rsidP="00D3550C">
      <w:pPr>
        <w:tabs>
          <w:tab w:val="left" w:pos="1080"/>
        </w:tabs>
        <w:autoSpaceDE w:val="0"/>
        <w:autoSpaceDN w:val="0"/>
        <w:adjustRightInd w:val="0"/>
        <w:ind w:right="125"/>
        <w:jc w:val="both"/>
        <w:rPr>
          <w:sz w:val="26"/>
          <w:szCs w:val="26"/>
        </w:rPr>
      </w:pPr>
    </w:p>
    <w:p w:rsidR="004F01F7" w:rsidRDefault="004F01F7" w:rsidP="00D3550C">
      <w:pPr>
        <w:tabs>
          <w:tab w:val="left" w:pos="1080"/>
        </w:tabs>
        <w:autoSpaceDE w:val="0"/>
        <w:autoSpaceDN w:val="0"/>
        <w:adjustRightInd w:val="0"/>
        <w:ind w:right="125"/>
        <w:jc w:val="both"/>
        <w:rPr>
          <w:sz w:val="26"/>
          <w:szCs w:val="26"/>
        </w:rPr>
      </w:pPr>
    </w:p>
    <w:p w:rsidR="004F01F7" w:rsidRDefault="004F01F7" w:rsidP="00D3550C">
      <w:pPr>
        <w:tabs>
          <w:tab w:val="left" w:pos="1080"/>
        </w:tabs>
        <w:autoSpaceDE w:val="0"/>
        <w:autoSpaceDN w:val="0"/>
        <w:adjustRightInd w:val="0"/>
        <w:ind w:right="125"/>
        <w:jc w:val="both"/>
        <w:rPr>
          <w:sz w:val="26"/>
          <w:szCs w:val="26"/>
        </w:rPr>
      </w:pPr>
    </w:p>
    <w:p w:rsidR="004F01F7" w:rsidRDefault="004F01F7" w:rsidP="00D3550C">
      <w:pPr>
        <w:tabs>
          <w:tab w:val="left" w:pos="1080"/>
        </w:tabs>
        <w:autoSpaceDE w:val="0"/>
        <w:autoSpaceDN w:val="0"/>
        <w:adjustRightInd w:val="0"/>
        <w:ind w:right="125"/>
        <w:jc w:val="both"/>
        <w:rPr>
          <w:sz w:val="26"/>
          <w:szCs w:val="26"/>
        </w:rPr>
      </w:pPr>
    </w:p>
    <w:p w:rsidR="004F01F7" w:rsidRPr="00D3550C" w:rsidRDefault="004F01F7" w:rsidP="00D3550C">
      <w:pPr>
        <w:tabs>
          <w:tab w:val="left" w:pos="1080"/>
        </w:tabs>
        <w:autoSpaceDE w:val="0"/>
        <w:autoSpaceDN w:val="0"/>
        <w:adjustRightInd w:val="0"/>
        <w:ind w:right="125"/>
        <w:jc w:val="both"/>
        <w:rPr>
          <w:sz w:val="26"/>
          <w:szCs w:val="26"/>
        </w:rPr>
      </w:pPr>
    </w:p>
    <w:p w:rsidR="004F01F7" w:rsidRDefault="004F01F7" w:rsidP="00074362">
      <w:pPr>
        <w:ind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lastRenderedPageBreak/>
        <w:t>Одновременно обращаем внимание на необходимость включения в Единый государственный реестр юридических лиц достоверных сведений об адресе места нахождения организации, который служит для целей осуществления связи с ней (</w:t>
      </w:r>
      <w:proofErr w:type="spellStart"/>
      <w:r w:rsidRPr="00D3550C">
        <w:rPr>
          <w:sz w:val="26"/>
          <w:szCs w:val="26"/>
        </w:rPr>
        <w:t>пп</w:t>
      </w:r>
      <w:proofErr w:type="spellEnd"/>
      <w:r w:rsidRPr="00D3550C">
        <w:rPr>
          <w:sz w:val="26"/>
          <w:szCs w:val="26"/>
        </w:rPr>
        <w:t xml:space="preserve">. «в» п.1 ст. 5 Федерального закона от 08.08.2001 № 129-ФЗ). </w:t>
      </w:r>
    </w:p>
    <w:p w:rsidR="004F01F7" w:rsidRDefault="004F01F7" w:rsidP="00074362">
      <w:pPr>
        <w:ind w:right="125" w:firstLine="567"/>
        <w:jc w:val="both"/>
        <w:rPr>
          <w:sz w:val="26"/>
          <w:szCs w:val="26"/>
        </w:rPr>
      </w:pPr>
      <w:r w:rsidRPr="00D3550C">
        <w:rPr>
          <w:sz w:val="26"/>
          <w:szCs w:val="26"/>
        </w:rPr>
        <w:t>При этом</w:t>
      </w:r>
      <w:proofErr w:type="gramStart"/>
      <w:r w:rsidRPr="00D3550C">
        <w:rPr>
          <w:sz w:val="26"/>
          <w:szCs w:val="26"/>
        </w:rPr>
        <w:t>,</w:t>
      </w:r>
      <w:proofErr w:type="gramEnd"/>
      <w:r w:rsidRPr="00D3550C">
        <w:rPr>
          <w:sz w:val="26"/>
          <w:szCs w:val="26"/>
        </w:rPr>
        <w:t xml:space="preserve"> риск последствий неполучения юридически значимых сообщений по заявленному адресу и отсутствия по нему своего представителя несет само юридическое лицо (п.2 ст. 51 ГК РФ). </w:t>
      </w:r>
    </w:p>
    <w:p w:rsidR="004F01F7" w:rsidRPr="00D3550C" w:rsidRDefault="004F01F7" w:rsidP="00074362">
      <w:pPr>
        <w:ind w:right="125" w:firstLine="567"/>
        <w:jc w:val="both"/>
        <w:rPr>
          <w:sz w:val="26"/>
          <w:szCs w:val="26"/>
        </w:rPr>
      </w:pPr>
      <w:proofErr w:type="gramStart"/>
      <w:r w:rsidRPr="00D3550C">
        <w:rPr>
          <w:sz w:val="26"/>
          <w:szCs w:val="26"/>
        </w:rPr>
        <w:t>В случае установления регистрирующим (налоговым) органом факта представления недостоверных сведений об адресе юридического лица</w:t>
      </w:r>
      <w:r>
        <w:rPr>
          <w:sz w:val="26"/>
          <w:szCs w:val="26"/>
        </w:rPr>
        <w:t xml:space="preserve"> при государственной регистрации</w:t>
      </w:r>
      <w:r w:rsidRPr="00D3550C">
        <w:rPr>
          <w:sz w:val="26"/>
          <w:szCs w:val="26"/>
        </w:rPr>
        <w:t xml:space="preserve"> инспекцией может быть принято решение об отказе в государственной регистрации (</w:t>
      </w:r>
      <w:proofErr w:type="spellStart"/>
      <w:r w:rsidRPr="00D3550C">
        <w:rPr>
          <w:sz w:val="26"/>
          <w:szCs w:val="26"/>
        </w:rPr>
        <w:t>пп</w:t>
      </w:r>
      <w:proofErr w:type="spellEnd"/>
      <w:r w:rsidRPr="00D3550C">
        <w:rPr>
          <w:sz w:val="26"/>
          <w:szCs w:val="26"/>
        </w:rPr>
        <w:t xml:space="preserve">. «к» п.1 ст.23 Федерального закона от 08.08.2001 № 129-ФЗ), руководитель привлечен к административной ответственности (п.п. 3, 4 ст. 14.25 </w:t>
      </w:r>
      <w:proofErr w:type="spellStart"/>
      <w:r w:rsidRPr="00D3550C">
        <w:rPr>
          <w:sz w:val="26"/>
          <w:szCs w:val="26"/>
        </w:rPr>
        <w:t>КоАП</w:t>
      </w:r>
      <w:proofErr w:type="spellEnd"/>
      <w:r w:rsidRPr="00D3550C">
        <w:rPr>
          <w:sz w:val="26"/>
          <w:szCs w:val="26"/>
        </w:rPr>
        <w:t xml:space="preserve"> РФ – в виде предупреждения, штрафа в размере 5 тыс. рублей</w:t>
      </w:r>
      <w:proofErr w:type="gramEnd"/>
      <w:r w:rsidRPr="00D3550C">
        <w:rPr>
          <w:sz w:val="26"/>
          <w:szCs w:val="26"/>
        </w:rPr>
        <w:t xml:space="preserve"> или дисквалификации).</w:t>
      </w:r>
    </w:p>
    <w:p w:rsidR="004F01F7" w:rsidRPr="00E27343" w:rsidRDefault="004F01F7" w:rsidP="00074362">
      <w:pPr>
        <w:ind w:right="125" w:firstLine="567"/>
        <w:jc w:val="both"/>
        <w:rPr>
          <w:sz w:val="26"/>
          <w:szCs w:val="26"/>
        </w:rPr>
      </w:pPr>
      <w:r w:rsidRPr="00E27343">
        <w:rPr>
          <w:sz w:val="26"/>
          <w:szCs w:val="26"/>
        </w:rPr>
        <w:t>Кроме того, напоминаем, что для налогоплательщиков – юридических лиц п.2 ст.23 НК РФ установлена обязанность по предоставлению следующих сведений:</w:t>
      </w:r>
    </w:p>
    <w:p w:rsidR="004F01F7" w:rsidRPr="000254CC" w:rsidRDefault="004F01F7" w:rsidP="000254CC">
      <w:pPr>
        <w:ind w:right="125" w:firstLine="567"/>
        <w:jc w:val="both"/>
        <w:rPr>
          <w:sz w:val="26"/>
          <w:szCs w:val="26"/>
        </w:rPr>
      </w:pPr>
      <w:proofErr w:type="gramStart"/>
      <w:r w:rsidRPr="000254CC">
        <w:rPr>
          <w:sz w:val="26"/>
          <w:szCs w:val="26"/>
        </w:rPr>
        <w:t>- об участии в российских организациях (за исключением случаев участия в хозяйственных товариществах и ООО) и иностранных организациях - в срок не позднее одного месяца со дня начала такого участия,</w:t>
      </w:r>
      <w:r>
        <w:rPr>
          <w:sz w:val="26"/>
          <w:szCs w:val="26"/>
        </w:rPr>
        <w:t xml:space="preserve"> за нарушение должностные лица могут быть привлечены к налоговой</w:t>
      </w:r>
      <w:r w:rsidRPr="00A3555B">
        <w:rPr>
          <w:sz w:val="26"/>
          <w:szCs w:val="26"/>
        </w:rPr>
        <w:t xml:space="preserve"> (</w:t>
      </w:r>
      <w:r>
        <w:rPr>
          <w:sz w:val="26"/>
          <w:szCs w:val="26"/>
        </w:rPr>
        <w:t>ст. 126 НК РФ в размере 200 рублей</w:t>
      </w:r>
      <w:r w:rsidRPr="00A3555B">
        <w:rPr>
          <w:sz w:val="26"/>
          <w:szCs w:val="26"/>
        </w:rPr>
        <w:t>)</w:t>
      </w:r>
      <w:r>
        <w:rPr>
          <w:sz w:val="26"/>
          <w:szCs w:val="26"/>
        </w:rPr>
        <w:t xml:space="preserve"> и административной (ст. 15.6 </w:t>
      </w:r>
      <w:proofErr w:type="spellStart"/>
      <w:r>
        <w:rPr>
          <w:sz w:val="26"/>
          <w:szCs w:val="26"/>
        </w:rPr>
        <w:t>КоАП</w:t>
      </w:r>
      <w:proofErr w:type="spellEnd"/>
      <w:r>
        <w:rPr>
          <w:sz w:val="26"/>
          <w:szCs w:val="26"/>
        </w:rPr>
        <w:t xml:space="preserve"> РФ в размере 300-500 рублей) ответственности;</w:t>
      </w:r>
      <w:proofErr w:type="gramEnd"/>
    </w:p>
    <w:p w:rsidR="004F01F7" w:rsidRPr="000254CC" w:rsidRDefault="004F01F7" w:rsidP="000254CC">
      <w:pPr>
        <w:ind w:right="125" w:firstLine="567"/>
        <w:jc w:val="both"/>
        <w:rPr>
          <w:sz w:val="26"/>
          <w:szCs w:val="26"/>
        </w:rPr>
      </w:pPr>
      <w:proofErr w:type="gramStart"/>
      <w:r w:rsidRPr="000254CC">
        <w:rPr>
          <w:sz w:val="26"/>
          <w:szCs w:val="26"/>
        </w:rPr>
        <w:t>- обо всех обособленных подразделениях (создание - в течение одного месяца со дня создания, изменение - в течение трех дней со дня изменения соответствующего сведения, прекращение - в течение трех дней со дня прекращения деятельности)</w:t>
      </w:r>
      <w:r>
        <w:rPr>
          <w:sz w:val="26"/>
          <w:szCs w:val="26"/>
        </w:rPr>
        <w:t xml:space="preserve">, за нарушение установлена налоговая (ст.126 НК РФ в размере 200 рублей) и административная (ст.15.6 </w:t>
      </w:r>
      <w:proofErr w:type="spellStart"/>
      <w:r>
        <w:rPr>
          <w:sz w:val="26"/>
          <w:szCs w:val="26"/>
        </w:rPr>
        <w:t>КоАП</w:t>
      </w:r>
      <w:proofErr w:type="spellEnd"/>
      <w:r>
        <w:rPr>
          <w:sz w:val="26"/>
          <w:szCs w:val="26"/>
        </w:rPr>
        <w:t xml:space="preserve"> РФ в размере 300-500 рублей) ответственности</w:t>
      </w:r>
      <w:r w:rsidRPr="000254CC">
        <w:rPr>
          <w:sz w:val="26"/>
          <w:szCs w:val="26"/>
        </w:rPr>
        <w:t xml:space="preserve">.    </w:t>
      </w:r>
      <w:proofErr w:type="gramEnd"/>
    </w:p>
    <w:p w:rsidR="004F01F7" w:rsidRPr="00E27343" w:rsidRDefault="004F01F7" w:rsidP="00074362">
      <w:pPr>
        <w:ind w:right="125" w:firstLine="567"/>
        <w:jc w:val="both"/>
        <w:rPr>
          <w:sz w:val="26"/>
          <w:szCs w:val="26"/>
        </w:rPr>
      </w:pPr>
    </w:p>
    <w:sectPr w:rsidR="004F01F7" w:rsidRPr="00E27343" w:rsidSect="005B59FA">
      <w:headerReference w:type="even" r:id="rId7"/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F7" w:rsidRDefault="004F01F7">
      <w:r>
        <w:separator/>
      </w:r>
    </w:p>
  </w:endnote>
  <w:endnote w:type="continuationSeparator" w:id="0">
    <w:p w:rsidR="004F01F7" w:rsidRDefault="004F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F7" w:rsidRDefault="004F01F7">
      <w:r>
        <w:separator/>
      </w:r>
    </w:p>
  </w:footnote>
  <w:footnote w:type="continuationSeparator" w:id="0">
    <w:p w:rsidR="004F01F7" w:rsidRDefault="004F0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F7" w:rsidRDefault="006F4881" w:rsidP="00F5467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01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01F7" w:rsidRDefault="004F01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F7" w:rsidRDefault="006F4881" w:rsidP="00F5467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01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421D">
      <w:rPr>
        <w:rStyle w:val="ac"/>
        <w:noProof/>
      </w:rPr>
      <w:t>2</w:t>
    </w:r>
    <w:r>
      <w:rPr>
        <w:rStyle w:val="ac"/>
      </w:rPr>
      <w:fldChar w:fldCharType="end"/>
    </w:r>
  </w:p>
  <w:p w:rsidR="004F01F7" w:rsidRDefault="004F01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796"/>
    <w:multiLevelType w:val="hybridMultilevel"/>
    <w:tmpl w:val="2D5ED008"/>
    <w:lvl w:ilvl="0" w:tplc="A430448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016"/>
    <w:rsid w:val="00003EAA"/>
    <w:rsid w:val="00013341"/>
    <w:rsid w:val="00013E04"/>
    <w:rsid w:val="000206E8"/>
    <w:rsid w:val="000225A8"/>
    <w:rsid w:val="000254CC"/>
    <w:rsid w:val="00041C0F"/>
    <w:rsid w:val="00054A80"/>
    <w:rsid w:val="000616A2"/>
    <w:rsid w:val="00062237"/>
    <w:rsid w:val="000673DC"/>
    <w:rsid w:val="00074362"/>
    <w:rsid w:val="00080C9F"/>
    <w:rsid w:val="000A0548"/>
    <w:rsid w:val="000B75FA"/>
    <w:rsid w:val="000E183E"/>
    <w:rsid w:val="000E1C75"/>
    <w:rsid w:val="000E4BC2"/>
    <w:rsid w:val="000F73FE"/>
    <w:rsid w:val="001336C7"/>
    <w:rsid w:val="00143C1C"/>
    <w:rsid w:val="001562B4"/>
    <w:rsid w:val="00156D9B"/>
    <w:rsid w:val="001725B9"/>
    <w:rsid w:val="00183FED"/>
    <w:rsid w:val="00185016"/>
    <w:rsid w:val="00196B21"/>
    <w:rsid w:val="001A77BE"/>
    <w:rsid w:val="001B3A18"/>
    <w:rsid w:val="001C2C45"/>
    <w:rsid w:val="001C5254"/>
    <w:rsid w:val="001D7669"/>
    <w:rsid w:val="001D7FB0"/>
    <w:rsid w:val="001E65CC"/>
    <w:rsid w:val="00207496"/>
    <w:rsid w:val="00223BD6"/>
    <w:rsid w:val="00227868"/>
    <w:rsid w:val="0028557C"/>
    <w:rsid w:val="002B5998"/>
    <w:rsid w:val="002C4ECE"/>
    <w:rsid w:val="002C78E3"/>
    <w:rsid w:val="002E63F5"/>
    <w:rsid w:val="002F17F1"/>
    <w:rsid w:val="0030789B"/>
    <w:rsid w:val="00314E80"/>
    <w:rsid w:val="00336648"/>
    <w:rsid w:val="00346E17"/>
    <w:rsid w:val="003548B4"/>
    <w:rsid w:val="00355818"/>
    <w:rsid w:val="00377E38"/>
    <w:rsid w:val="00384AF7"/>
    <w:rsid w:val="00394947"/>
    <w:rsid w:val="003B281F"/>
    <w:rsid w:val="003D724A"/>
    <w:rsid w:val="003E67EB"/>
    <w:rsid w:val="004058A1"/>
    <w:rsid w:val="00454DC8"/>
    <w:rsid w:val="00460584"/>
    <w:rsid w:val="0046568C"/>
    <w:rsid w:val="0049284E"/>
    <w:rsid w:val="004A3B45"/>
    <w:rsid w:val="004E0601"/>
    <w:rsid w:val="004E665A"/>
    <w:rsid w:val="004F01F7"/>
    <w:rsid w:val="00523BF6"/>
    <w:rsid w:val="0057678A"/>
    <w:rsid w:val="00585925"/>
    <w:rsid w:val="005A3EA4"/>
    <w:rsid w:val="005B324A"/>
    <w:rsid w:val="005B59FA"/>
    <w:rsid w:val="005E4941"/>
    <w:rsid w:val="00626937"/>
    <w:rsid w:val="006639FB"/>
    <w:rsid w:val="006931C6"/>
    <w:rsid w:val="006A46CD"/>
    <w:rsid w:val="006C2E68"/>
    <w:rsid w:val="006E7917"/>
    <w:rsid w:val="006F1D04"/>
    <w:rsid w:val="006F4881"/>
    <w:rsid w:val="007054A5"/>
    <w:rsid w:val="007105F5"/>
    <w:rsid w:val="00722D11"/>
    <w:rsid w:val="00734BBD"/>
    <w:rsid w:val="00744129"/>
    <w:rsid w:val="00792F9C"/>
    <w:rsid w:val="007A1CF0"/>
    <w:rsid w:val="007B011D"/>
    <w:rsid w:val="007D46C0"/>
    <w:rsid w:val="007E2EBC"/>
    <w:rsid w:val="008053FC"/>
    <w:rsid w:val="00806845"/>
    <w:rsid w:val="0081394F"/>
    <w:rsid w:val="00822533"/>
    <w:rsid w:val="0082616E"/>
    <w:rsid w:val="00827858"/>
    <w:rsid w:val="00833A2F"/>
    <w:rsid w:val="00836A35"/>
    <w:rsid w:val="00851A5C"/>
    <w:rsid w:val="008716B4"/>
    <w:rsid w:val="00887DA9"/>
    <w:rsid w:val="00896176"/>
    <w:rsid w:val="008972FC"/>
    <w:rsid w:val="008A7653"/>
    <w:rsid w:val="008D6E58"/>
    <w:rsid w:val="008E13DD"/>
    <w:rsid w:val="00916F47"/>
    <w:rsid w:val="00920460"/>
    <w:rsid w:val="00930234"/>
    <w:rsid w:val="009429C4"/>
    <w:rsid w:val="00977B6D"/>
    <w:rsid w:val="009D3EFE"/>
    <w:rsid w:val="00A12B72"/>
    <w:rsid w:val="00A22F70"/>
    <w:rsid w:val="00A312F4"/>
    <w:rsid w:val="00A33779"/>
    <w:rsid w:val="00A3555B"/>
    <w:rsid w:val="00A46400"/>
    <w:rsid w:val="00A476E9"/>
    <w:rsid w:val="00A552AB"/>
    <w:rsid w:val="00A86C85"/>
    <w:rsid w:val="00A87CFE"/>
    <w:rsid w:val="00AA7D0D"/>
    <w:rsid w:val="00AD070C"/>
    <w:rsid w:val="00AE2CE8"/>
    <w:rsid w:val="00AF5767"/>
    <w:rsid w:val="00B11582"/>
    <w:rsid w:val="00B20B00"/>
    <w:rsid w:val="00B54AAF"/>
    <w:rsid w:val="00B739B8"/>
    <w:rsid w:val="00B80D51"/>
    <w:rsid w:val="00B81998"/>
    <w:rsid w:val="00B84EAC"/>
    <w:rsid w:val="00B85FD3"/>
    <w:rsid w:val="00BB421D"/>
    <w:rsid w:val="00BE5075"/>
    <w:rsid w:val="00BF2B92"/>
    <w:rsid w:val="00C05FDC"/>
    <w:rsid w:val="00C529EA"/>
    <w:rsid w:val="00D000C5"/>
    <w:rsid w:val="00D3550C"/>
    <w:rsid w:val="00D43F97"/>
    <w:rsid w:val="00D63671"/>
    <w:rsid w:val="00D6794F"/>
    <w:rsid w:val="00D914AB"/>
    <w:rsid w:val="00DD1743"/>
    <w:rsid w:val="00DE404E"/>
    <w:rsid w:val="00E27343"/>
    <w:rsid w:val="00E676F1"/>
    <w:rsid w:val="00EA4AF8"/>
    <w:rsid w:val="00EC30D9"/>
    <w:rsid w:val="00ED1500"/>
    <w:rsid w:val="00EE453F"/>
    <w:rsid w:val="00F0648E"/>
    <w:rsid w:val="00F31C51"/>
    <w:rsid w:val="00F5467B"/>
    <w:rsid w:val="00F66894"/>
    <w:rsid w:val="00FC2A20"/>
    <w:rsid w:val="00FE258A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F1"/>
    <w:rPr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F17F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F17F1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2F17F1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2F17F1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F17F1"/>
    <w:pPr>
      <w:keepNext/>
      <w:spacing w:before="80" w:after="60"/>
      <w:jc w:val="center"/>
      <w:outlineLvl w:val="4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8A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58A1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8A1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58A1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58A1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2F17F1"/>
    <w:pPr>
      <w:keepNext/>
      <w:jc w:val="center"/>
    </w:pPr>
    <w:rPr>
      <w:b/>
      <w:sz w:val="24"/>
    </w:rPr>
  </w:style>
  <w:style w:type="paragraph" w:styleId="a3">
    <w:name w:val="header"/>
    <w:basedOn w:val="a"/>
    <w:link w:val="a4"/>
    <w:uiPriority w:val="99"/>
    <w:rsid w:val="002F17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058A1"/>
    <w:rPr>
      <w:rFonts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2F17F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58A1"/>
    <w:rPr>
      <w:rFonts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2F17F1"/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058A1"/>
    <w:rPr>
      <w:rFonts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2F17F1"/>
    <w:pPr>
      <w:jc w:val="both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058A1"/>
    <w:rPr>
      <w:rFonts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rsid w:val="002F17F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2F17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058A1"/>
    <w:rPr>
      <w:rFonts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F17F1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rsid w:val="002F17F1"/>
    <w:pPr>
      <w:ind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058A1"/>
    <w:rPr>
      <w:rFonts w:cs="Times New Roman"/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2F17F1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58A1"/>
    <w:rPr>
      <w:rFonts w:cs="Times New Roman"/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rsid w:val="002F17F1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058A1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2F17F1"/>
    <w:pPr>
      <w:widowControl w:val="0"/>
      <w:autoSpaceDE w:val="0"/>
      <w:autoSpaceDN w:val="0"/>
      <w:adjustRightInd w:val="0"/>
      <w:ind w:firstLine="720"/>
    </w:pPr>
    <w:rPr>
      <w:lang w:val="ru-RU" w:eastAsia="ru-RU"/>
    </w:rPr>
  </w:style>
  <w:style w:type="character" w:styleId="ac">
    <w:name w:val="page number"/>
    <w:basedOn w:val="a0"/>
    <w:uiPriority w:val="99"/>
    <w:rsid w:val="005E4941"/>
    <w:rPr>
      <w:rFonts w:cs="Times New Roman"/>
    </w:rPr>
  </w:style>
  <w:style w:type="table" w:styleId="ad">
    <w:name w:val="Table Grid"/>
    <w:basedOn w:val="a1"/>
    <w:uiPriority w:val="99"/>
    <w:rsid w:val="000133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autoRedefine/>
    <w:uiPriority w:val="99"/>
    <w:rsid w:val="00013E04"/>
    <w:pPr>
      <w:spacing w:after="160" w:line="240" w:lineRule="exact"/>
    </w:pPr>
    <w:rPr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A355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85925"/>
    <w:rPr>
      <w:rFonts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arh</dc:creator>
  <cp:lastModifiedBy>7460-00-074</cp:lastModifiedBy>
  <cp:revision>2</cp:revision>
  <cp:lastPrinted>2014-03-06T06:05:00Z</cp:lastPrinted>
  <dcterms:created xsi:type="dcterms:W3CDTF">2014-06-10T13:02:00Z</dcterms:created>
  <dcterms:modified xsi:type="dcterms:W3CDTF">2014-06-10T13:02:00Z</dcterms:modified>
</cp:coreProperties>
</file>