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03" w:rsidRPr="00186C03" w:rsidRDefault="00186C03" w:rsidP="00186C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C03">
        <w:rPr>
          <w:rFonts w:ascii="Times New Roman" w:hAnsi="Times New Roman" w:cs="Times New Roman"/>
          <w:b/>
          <w:sz w:val="36"/>
          <w:szCs w:val="36"/>
        </w:rPr>
        <w:t>ФНС утвердила форму уведомления о перерасчете налога по патенту на сумму страховых платежей</w:t>
      </w:r>
    </w:p>
    <w:p w:rsidR="00186C03" w:rsidRPr="00186C03" w:rsidRDefault="00186C03" w:rsidP="00186C03">
      <w:pPr>
        <w:rPr>
          <w:rFonts w:ascii="Times New Roman" w:hAnsi="Times New Roman" w:cs="Times New Roman"/>
          <w:sz w:val="28"/>
          <w:szCs w:val="28"/>
        </w:rPr>
      </w:pPr>
    </w:p>
    <w:p w:rsidR="00186C03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начальника инспекции Межрайонной ИФНС России №22 по Челябинской области Свистун О.В. напоминает, что с</w:t>
      </w:r>
      <w:r w:rsidR="00186C03" w:rsidRPr="00186C03">
        <w:rPr>
          <w:rFonts w:ascii="Times New Roman" w:hAnsi="Times New Roman" w:cs="Times New Roman"/>
          <w:sz w:val="28"/>
          <w:szCs w:val="28"/>
        </w:rPr>
        <w:t xml:space="preserve"> 1 ноября налоговые органы будут применять новую форму уведомления о перерасчете суммы налога по патенту на сумму страховых платежей (взносов) и пособий. (КНД 1120530).</w:t>
      </w:r>
    </w:p>
    <w:p w:rsidR="00186C03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6C03" w:rsidRPr="00186C03">
        <w:rPr>
          <w:rFonts w:ascii="Times New Roman" w:hAnsi="Times New Roman" w:cs="Times New Roman"/>
          <w:sz w:val="28"/>
          <w:szCs w:val="28"/>
        </w:rPr>
        <w:t>Налоговый орган может пересчитать налог, если по итогам календарного года, в котором уменьшен налог на сумму страховых платежей (взносов) и пособий, установлено, что налог уменьшен в размере, превышающем исчисленные в этом календарном году страховые взносы.</w:t>
      </w:r>
    </w:p>
    <w:p w:rsidR="00EB44F9" w:rsidRPr="00186C03" w:rsidRDefault="005529F1" w:rsidP="0055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6C03" w:rsidRPr="00186C03">
        <w:rPr>
          <w:rFonts w:ascii="Times New Roman" w:hAnsi="Times New Roman" w:cs="Times New Roman"/>
          <w:sz w:val="28"/>
          <w:szCs w:val="28"/>
        </w:rPr>
        <w:t xml:space="preserve">Форма уведомления содержит сумму налога, которую налогоплательщик </w:t>
      </w:r>
      <w:bookmarkStart w:id="0" w:name="_GoBack"/>
      <w:bookmarkEnd w:id="0"/>
      <w:r w:rsidR="00186C03" w:rsidRPr="00186C03">
        <w:rPr>
          <w:rFonts w:ascii="Times New Roman" w:hAnsi="Times New Roman" w:cs="Times New Roman"/>
          <w:sz w:val="28"/>
          <w:szCs w:val="28"/>
        </w:rPr>
        <w:t>должен уплатить в связи с перерасчетом. О перерасчете налоговый орган уведомит налогоплательщика через личный кабинет или по почте заказным письмом.</w:t>
      </w:r>
    </w:p>
    <w:sectPr w:rsidR="00EB44F9" w:rsidRPr="0018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03"/>
    <w:rsid w:val="00186C03"/>
    <w:rsid w:val="005529F1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Малева Ирина Александровна</cp:lastModifiedBy>
  <cp:revision>2</cp:revision>
  <dcterms:created xsi:type="dcterms:W3CDTF">2024-10-14T03:51:00Z</dcterms:created>
  <dcterms:modified xsi:type="dcterms:W3CDTF">2024-10-14T13:24:00Z</dcterms:modified>
</cp:coreProperties>
</file>