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0" w:rsidRPr="00334A09" w:rsidRDefault="00C37020" w:rsidP="00601F45">
      <w:pPr>
        <w:spacing w:after="0" w:line="240" w:lineRule="auto"/>
        <w:ind w:firstLine="709"/>
        <w:jc w:val="center"/>
        <w:rPr>
          <w:rFonts w:ascii="PF Din Text Cond Pro Light" w:hAnsi="PF Din Text Cond Pro Light"/>
          <w:b/>
          <w:sz w:val="32"/>
          <w:szCs w:val="32"/>
        </w:rPr>
      </w:pPr>
      <w:r w:rsidRPr="00334A09">
        <w:rPr>
          <w:rFonts w:ascii="PF Din Text Cond Pro Light" w:hAnsi="PF Din Text Cond Pro Light"/>
          <w:b/>
          <w:sz w:val="32"/>
          <w:szCs w:val="32"/>
        </w:rPr>
        <w:t>Пресс-релиз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F Din Text Cond Pro Medium" w:eastAsia="Times New Roman" w:hAnsi="PF Din Text Cond Pro Medium" w:cs="Times New Roman"/>
          <w:color w:val="0D0D0D" w:themeColor="text1" w:themeTint="F2"/>
          <w:sz w:val="32"/>
          <w:szCs w:val="32"/>
          <w:lang w:eastAsia="ru-RU"/>
        </w:rPr>
      </w:pPr>
      <w:r w:rsidRPr="005D0845">
        <w:rPr>
          <w:rFonts w:ascii="PF Din Text Cond Pro Medium" w:eastAsia="Times New Roman" w:hAnsi="PF Din Text Cond Pro Medium" w:cs="Times New Roman"/>
          <w:color w:val="0D0D0D" w:themeColor="text1" w:themeTint="F2"/>
          <w:sz w:val="32"/>
          <w:szCs w:val="32"/>
          <w:lang w:eastAsia="ru-RU"/>
        </w:rPr>
        <w:t>Единый налоговый счет -  новая система уплаты налогов</w:t>
      </w:r>
    </w:p>
    <w:p w:rsidR="005D0845" w:rsidRDefault="005D0845" w:rsidP="005D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</w:pP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</w:pP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 xml:space="preserve">С 1 января 2023года </w:t>
      </w:r>
      <w:r w:rsidRPr="005D0845"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  <w:t>все категории налогоплательщиков</w:t>
      </w: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 xml:space="preserve"> переходят на новую форму оплаты налогов и страховых взносов - Единый налоговый платеж (ЕНП), распределяющийся на </w:t>
      </w:r>
      <w:r w:rsidRPr="005D0845"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  <w:t xml:space="preserve">Единый налоговый счет (ЕНС) </w:t>
      </w: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>в соответствии с Федеральным законом № 263 от 14.07.2022 «О внесении изменений в части первую и вторую Налогового кодекса Российской Федерации».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</w:pPr>
      <w:r w:rsidRPr="005D0845"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  <w:t>Единый налоговый счет</w:t>
      </w:r>
      <w:r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 xml:space="preserve">– это новая система учета, в рамках которой все подлежащие уплате и уплаченные с использованием единого налогового платежа налоги налогоплательщика консолидируются в единое сальдо расчетов с бюджетом. </w:t>
      </w:r>
      <w:r w:rsidRPr="005D0845"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  <w:t>ЕНС предполагает перечисление налогоплательщиком всех платежей на один счет, налоговая служба автоматически распределит их по обяза</w:t>
      </w:r>
      <w:r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  <w:t>тельствам</w:t>
      </w:r>
      <w:r w:rsidRPr="005D0845"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 xml:space="preserve"> Нововведение позволит упростить механизм исполнения обязанности по уплате налогов,  максимально снизить временные затраты на оплату налогов и избежать ошибок, - исчезнет необходимость перечисления большого количества платежей. 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</w:pPr>
      <w:r w:rsidRPr="005D0845"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  <w:t xml:space="preserve">Для уплаты налогов потребуются ИНН и сумма, которая станет единственным изменяемым параметром платежа. 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</w:pPr>
      <w:r w:rsidRPr="005D0845"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  <w:t>Алгоритм следующий – до 28 числа месяца налогоплательщик вносит денежные средства на собственный Единый налоговый счет, после чего они автоматически будут распределены по налоговым обязательствам налогоплательщика.</w:t>
      </w: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 xml:space="preserve"> Далее, информацию о том, как именно распределились суммы, налогоплательщик сможет увидеть в Личном кабинете, либо, направив запрос в налоговую инспекцию. 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</w:pP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 xml:space="preserve">Таким образом, к 28 числу у налогоплательщика, плательщика сборов, взносов на Едином налоговом счете должна быть сумма, которой будет достаточно для погашения совокупной образовавшейся у него обязанности – уплаты всех начисленных налогов. 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</w:pPr>
      <w:r w:rsidRPr="005D0845"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  <w:t>Хронология зачетов поступлений</w:t>
      </w: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 xml:space="preserve"> в бюджет строго регламентируется: в первую очередь закрывается недоимка, начиная с более ранней даты возникновения. Далее зачитываются налоги, авансовые платежи по налогам и страховым взносам с даты возникновения обязанности по уплате на основании налоговых деклараций, расчетов, уведомлений об исчисленных суммах. В последнюю очередь будут зачитываться пени, проценты и штрафы.</w:t>
      </w:r>
    </w:p>
    <w:p w:rsidR="005D0845" w:rsidRPr="005D0845" w:rsidRDefault="005D0845" w:rsidP="005D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</w:pP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 xml:space="preserve">Налогоплательщики будут иметь возможность зачислять «свободные» денежные средства  на </w:t>
      </w:r>
      <w:r w:rsidRPr="005D0845">
        <w:rPr>
          <w:rFonts w:ascii="PF Din Text Cond Pro Light" w:eastAsia="Times New Roman" w:hAnsi="PF Din Text Cond Pro Light" w:cs="Times New Roman"/>
          <w:b/>
          <w:color w:val="0D0D0D" w:themeColor="text1" w:themeTint="F2"/>
          <w:sz w:val="28"/>
          <w:szCs w:val="28"/>
          <w:lang w:eastAsia="ru-RU"/>
        </w:rPr>
        <w:t>Единый налоговый платеж другого лица</w:t>
      </w: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>. Для этого следует подать заявление и средства с остатка на счете будут переведены. Ускорится и процесс возврата на счет переплаты. Еще один плюс - уменьшается до одного дня время снятия блокировки со счета лица после погашения им задолженности перед бюджетом.</w:t>
      </w:r>
    </w:p>
    <w:p w:rsidR="00334A09" w:rsidRDefault="005D0845" w:rsidP="005D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</w:pPr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>Произвести оплату налогов  можно, воспользовавшись электронными сервисами ФНС России «</w:t>
      </w:r>
      <w:hyperlink r:id="rId8" w:anchor="fl" w:history="1">
        <w:r w:rsidRPr="005D0845">
          <w:rPr>
            <w:rStyle w:val="a7"/>
            <w:rFonts w:ascii="PF Din Text Cond Pro Light" w:eastAsia="Times New Roman" w:hAnsi="PF Din Text Cond Pro Light" w:cs="Times New Roman"/>
            <w:sz w:val="28"/>
            <w:szCs w:val="28"/>
            <w:lang w:eastAsia="ru-RU"/>
          </w:rPr>
          <w:t>Уплата налогов и пошлин</w:t>
        </w:r>
      </w:hyperlink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>», «</w:t>
      </w:r>
      <w:hyperlink r:id="rId9" w:history="1">
        <w:r w:rsidRPr="005D0845">
          <w:rPr>
            <w:rStyle w:val="a7"/>
            <w:rFonts w:ascii="PF Din Text Cond Pro Light" w:eastAsia="Times New Roman" w:hAnsi="PF Din Text Cond Pro Light" w:cs="Times New Roman"/>
            <w:sz w:val="28"/>
            <w:szCs w:val="28"/>
            <w:lang w:eastAsia="ru-RU"/>
          </w:rPr>
          <w:t>Личный кабинет для физических лиц</w:t>
        </w:r>
      </w:hyperlink>
      <w:r w:rsidRPr="005D0845"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  <w:t>» через опцию «Пополнить авансовый кошелек».</w:t>
      </w:r>
    </w:p>
    <w:p w:rsidR="00334A09" w:rsidRDefault="00334A09" w:rsidP="00C37020">
      <w:pPr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</w:pPr>
    </w:p>
    <w:p w:rsidR="00334A09" w:rsidRPr="00A03EA5" w:rsidRDefault="00334A09" w:rsidP="00C37020">
      <w:pPr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color w:val="0D0D0D" w:themeColor="text1" w:themeTint="F2"/>
          <w:sz w:val="28"/>
          <w:szCs w:val="28"/>
          <w:lang w:eastAsia="ru-RU"/>
        </w:rPr>
      </w:pPr>
    </w:p>
    <w:sectPr w:rsidR="00334A09" w:rsidRPr="00A03EA5" w:rsidSect="005D0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979" w:right="1134" w:bottom="0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BB" w:rsidRDefault="002930BB">
      <w:pPr>
        <w:spacing w:after="0" w:line="240" w:lineRule="auto"/>
      </w:pPr>
      <w:r>
        <w:separator/>
      </w:r>
    </w:p>
  </w:endnote>
  <w:endnote w:type="continuationSeparator" w:id="0">
    <w:p w:rsidR="002930BB" w:rsidRDefault="0029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9E" w:rsidRDefault="00B126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9E" w:rsidRDefault="00B126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9E" w:rsidRDefault="00B126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BB" w:rsidRDefault="002930BB">
      <w:pPr>
        <w:spacing w:after="0" w:line="240" w:lineRule="auto"/>
      </w:pPr>
      <w:r>
        <w:separator/>
      </w:r>
    </w:p>
  </w:footnote>
  <w:footnote w:type="continuationSeparator" w:id="0">
    <w:p w:rsidR="002930BB" w:rsidRDefault="0029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9E" w:rsidRDefault="00B126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36" w:rsidRDefault="00B1269E" w:rsidP="00FE10DE">
    <w:pPr>
      <w:pStyle w:val="a3"/>
      <w:ind w:left="-108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9E" w:rsidRDefault="00B126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CEB"/>
    <w:multiLevelType w:val="multilevel"/>
    <w:tmpl w:val="773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B5BA5"/>
    <w:multiLevelType w:val="hybridMultilevel"/>
    <w:tmpl w:val="3BDCC0B4"/>
    <w:lvl w:ilvl="0" w:tplc="5A38A0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2"/>
    <w:rsid w:val="000C16F6"/>
    <w:rsid w:val="00197B1A"/>
    <w:rsid w:val="002930BB"/>
    <w:rsid w:val="00334A09"/>
    <w:rsid w:val="004B79DE"/>
    <w:rsid w:val="004E6F83"/>
    <w:rsid w:val="005D0845"/>
    <w:rsid w:val="005F4F27"/>
    <w:rsid w:val="00601F45"/>
    <w:rsid w:val="00760B20"/>
    <w:rsid w:val="00823F79"/>
    <w:rsid w:val="00833AB9"/>
    <w:rsid w:val="008544EF"/>
    <w:rsid w:val="0086392D"/>
    <w:rsid w:val="008B4A75"/>
    <w:rsid w:val="009D14CA"/>
    <w:rsid w:val="00A94F75"/>
    <w:rsid w:val="00B1269E"/>
    <w:rsid w:val="00B627C4"/>
    <w:rsid w:val="00BA6FEF"/>
    <w:rsid w:val="00BB7B49"/>
    <w:rsid w:val="00BF223B"/>
    <w:rsid w:val="00C37020"/>
    <w:rsid w:val="00C94478"/>
    <w:rsid w:val="00CA0778"/>
    <w:rsid w:val="00CF4881"/>
    <w:rsid w:val="00D7035B"/>
    <w:rsid w:val="00DC2469"/>
    <w:rsid w:val="00DC3C5B"/>
    <w:rsid w:val="00E7118D"/>
    <w:rsid w:val="00EF49E8"/>
    <w:rsid w:val="00F444B0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0"/>
  </w:style>
  <w:style w:type="paragraph" w:styleId="1">
    <w:name w:val="heading 1"/>
    <w:basedOn w:val="a"/>
    <w:next w:val="a"/>
    <w:link w:val="10"/>
    <w:qFormat/>
    <w:rsid w:val="00FD69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7B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0"/>
  </w:style>
  <w:style w:type="paragraph" w:styleId="1">
    <w:name w:val="heading 1"/>
    <w:basedOn w:val="a"/>
    <w:next w:val="a"/>
    <w:link w:val="10"/>
    <w:qFormat/>
    <w:rsid w:val="00FD69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9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6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D6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7B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Дмитриева Марина Владимировна</cp:lastModifiedBy>
  <cp:revision>2</cp:revision>
  <cp:lastPrinted>2021-04-23T08:42:00Z</cp:lastPrinted>
  <dcterms:created xsi:type="dcterms:W3CDTF">2022-11-22T11:12:00Z</dcterms:created>
  <dcterms:modified xsi:type="dcterms:W3CDTF">2022-11-22T11:12:00Z</dcterms:modified>
</cp:coreProperties>
</file>