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F2" w:rsidRPr="004C0CB2" w:rsidRDefault="004322F2" w:rsidP="0043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B2">
        <w:rPr>
          <w:rFonts w:ascii="Times New Roman" w:hAnsi="Times New Roman" w:cs="Times New Roman"/>
          <w:b/>
          <w:sz w:val="28"/>
          <w:szCs w:val="28"/>
        </w:rPr>
        <w:t xml:space="preserve">Физические лица освобождены от уплаты государственной пошлины </w:t>
      </w:r>
    </w:p>
    <w:p w:rsidR="004322F2" w:rsidRPr="004C0CB2" w:rsidRDefault="004322F2" w:rsidP="0043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B2">
        <w:rPr>
          <w:rFonts w:ascii="Times New Roman" w:hAnsi="Times New Roman" w:cs="Times New Roman"/>
          <w:b/>
          <w:sz w:val="28"/>
          <w:szCs w:val="28"/>
        </w:rPr>
        <w:t>за нотариальное удостоверение сделок по отчуждению недвижимого имущества, расположенного в аварийном и подлежащем сносу доме</w:t>
      </w:r>
    </w:p>
    <w:p w:rsidR="004322F2" w:rsidRDefault="004322F2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С 11 октября 2018 года вступил в силу федеральный закон от 11.10.2018 № 359-ФЗ, которым внесены изменения в Налоговый кодекс РФ.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Согласно поправкам физические лица освобождены от уплаты государственной пошлины за нотариально</w:t>
      </w:r>
      <w:bookmarkStart w:id="0" w:name="_GoBack"/>
      <w:bookmarkEnd w:id="0"/>
      <w:r w:rsidRPr="005D4D4C">
        <w:rPr>
          <w:rFonts w:ascii="Times New Roman" w:hAnsi="Times New Roman" w:cs="Times New Roman"/>
          <w:sz w:val="28"/>
          <w:szCs w:val="28"/>
        </w:rPr>
        <w:t>е удостоверение сделок по отчуждению недвижимого имущества, расположенного в аварийном и подлежащем сносу доме.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4C">
        <w:rPr>
          <w:rFonts w:ascii="Times New Roman" w:hAnsi="Times New Roman" w:cs="Times New Roman"/>
          <w:sz w:val="28"/>
          <w:szCs w:val="28"/>
        </w:rPr>
        <w:t>В ранее действовавшей редакции указанного пункта от уплаты государственной пошлины за нотариальное удостоверение сделок по продаже недвижимого имущества, расположенного в аварийном и подлежащем сносу доме, освобождались только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дееспособными.</w:t>
      </w:r>
      <w:proofErr w:type="gramEnd"/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Внесение изменений вызвано существующей жилищной проблемой, поскольку дефицит жилых помещений усугубляется большой степенью износа жилищного фонда, несоответствием условий проживания в нем нормативным требованиям.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Проблема аварийного жилищного фонда -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указанных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Наличие аварийного фонда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4C">
        <w:rPr>
          <w:rFonts w:ascii="Times New Roman" w:hAnsi="Times New Roman" w:cs="Times New Roman"/>
          <w:sz w:val="28"/>
          <w:szCs w:val="28"/>
        </w:rPr>
        <w:t>В рамках Указа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на региональном и муниципальном уровнях принимаются меры по ликвидации в срок до 1 сентября 2017 года всего аварийного жилищного фонда, признанного таковым по состоянию на 1 января 2012 года.</w:t>
      </w:r>
      <w:proofErr w:type="gramEnd"/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При этом механизм переселения граждан из аварийного жилищного фонда может быть различен.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 п. 3 ст. 8.1 ГК РФ в случаях, предусмотренных законом или соглашением сторон, сделка, влекущая возникновение, изменение или прекращение прав на имущество, которые </w:t>
      </w:r>
      <w:r w:rsidRPr="005D4D4C">
        <w:rPr>
          <w:rFonts w:ascii="Times New Roman" w:hAnsi="Times New Roman" w:cs="Times New Roman"/>
          <w:sz w:val="28"/>
          <w:szCs w:val="28"/>
        </w:rPr>
        <w:lastRenderedPageBreak/>
        <w:t>подлежат государственной регистрации, должна быть нотариально удостоверена, и, соответственно, взимается государственная пошлина.</w:t>
      </w:r>
    </w:p>
    <w:p w:rsidR="005D4D4C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В условиях финансового кризиса для многих граждан подобные расходы являются обременительными.</w:t>
      </w:r>
    </w:p>
    <w:p w:rsidR="004E4430" w:rsidRPr="005D4D4C" w:rsidRDefault="005D4D4C" w:rsidP="005D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4C">
        <w:rPr>
          <w:rFonts w:ascii="Times New Roman" w:hAnsi="Times New Roman" w:cs="Times New Roman"/>
          <w:sz w:val="28"/>
          <w:szCs w:val="28"/>
        </w:rPr>
        <w:t>Таким образом, предполагается данным законом снизить социальную напряженность в жилищной сфере.</w:t>
      </w:r>
    </w:p>
    <w:sectPr w:rsidR="004E4430" w:rsidRPr="005D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A"/>
    <w:rsid w:val="004322F2"/>
    <w:rsid w:val="004E4430"/>
    <w:rsid w:val="005D4D4C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2018-10-19T12:44:00Z</dcterms:created>
  <dcterms:modified xsi:type="dcterms:W3CDTF">2018-10-19T12:49:00Z</dcterms:modified>
</cp:coreProperties>
</file>