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F0D" w:rsidRPr="00B71C1F" w:rsidRDefault="00A57F0D" w:rsidP="00B71C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71C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Приняты поправки в Бюджетный кодекс РФ, направленные на совершенствование института госгарантий</w:t>
      </w:r>
    </w:p>
    <w:p w:rsidR="00B71C1F" w:rsidRDefault="00B71C1F" w:rsidP="00A57F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71C1F" w:rsidRDefault="00B71C1F" w:rsidP="00B71C1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Федеральным</w:t>
      </w:r>
      <w:r w:rsidR="00A57F0D" w:rsidRPr="00B71C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A57F0D" w:rsidRPr="00B71C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22.04.2020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="00A57F0D" w:rsidRPr="00B71C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120-ФЗ допускается предоставление госгарантии РФ, обеспечивающей исполнение обязательств российского юридического лица (принципала) по кредитному договору, срок исполнения которых будет считаться наступившим в случае признания принципала банкротом и открытии в отношении его конкурсного производства. Устанавливаются особенности предоставления и исполнения таких госгарантий.</w:t>
      </w:r>
    </w:p>
    <w:p w:rsidR="00B71C1F" w:rsidRDefault="00A57F0D" w:rsidP="00B71C1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1C1F"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Данные меры позволят повысить заинтересованность кредитных организаций в выдаче займов под госгарантии.</w:t>
      </w:r>
    </w:p>
    <w:p w:rsidR="00B71C1F" w:rsidRDefault="00A57F0D" w:rsidP="00B71C1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1C1F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Законом устанавливается возможность принятия государственных гарантий иностранных государств в качестве обеспечения исполнения обязательств принципала.</w:t>
      </w:r>
    </w:p>
    <w:p w:rsidR="00A57F0D" w:rsidRPr="00B71C1F" w:rsidRDefault="00A57F0D" w:rsidP="00B71C1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1C1F">
        <w:rPr>
          <w:rFonts w:ascii="Times New Roman" w:eastAsia="Times New Roman" w:hAnsi="Times New Roman" w:cs="Times New Roman"/>
          <w:color w:val="000000"/>
          <w:sz w:val="28"/>
          <w:szCs w:val="28"/>
        </w:rPr>
        <w:t>Кроме того, внесенными изменениями предусматривается возможность предоставления госгарантий не только для оказания поддержки экспорта промышленных, но и иных видов продукции (товаров, работ, услуг).</w:t>
      </w:r>
    </w:p>
    <w:p w:rsidR="00A57F0D" w:rsidRDefault="00A57F0D" w:rsidP="00B71C1F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71C1F" w:rsidRDefault="00B71C1F" w:rsidP="00B71C1F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71C1F" w:rsidRDefault="00B71C1F" w:rsidP="00B71C1F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Заместитель прокурора </w:t>
      </w:r>
    </w:p>
    <w:p w:rsidR="00B71C1F" w:rsidRDefault="00B71C1F" w:rsidP="00B71C1F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Аргаяшского района</w:t>
      </w:r>
    </w:p>
    <w:p w:rsidR="00B71C1F" w:rsidRDefault="00B71C1F" w:rsidP="00B71C1F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57F0D" w:rsidRPr="00B71C1F" w:rsidRDefault="00B71C1F" w:rsidP="00B71C1F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младший советник юстиции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И.В. Глазырина</w:t>
      </w:r>
      <w:r w:rsidR="00A57F0D" w:rsidRPr="00B71C1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D0F34" w:rsidRPr="00B71C1F" w:rsidRDefault="001D0F34" w:rsidP="00B71C1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1D0F34" w:rsidRPr="00B71C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57F0D"/>
    <w:rsid w:val="001D0F34"/>
    <w:rsid w:val="00A57F0D"/>
    <w:rsid w:val="00B71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9CE26"/>
  <w15:docId w15:val="{37E65237-105A-4044-9E5F-84EF0B0BE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4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3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4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4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5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4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165</Words>
  <Characters>942</Characters>
  <Application>Microsoft Office Word</Application>
  <DocSecurity>0</DocSecurity>
  <Lines>7</Lines>
  <Paragraphs>2</Paragraphs>
  <ScaleCrop>false</ScaleCrop>
  <Company>SPecialiST RePack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Глазырина И.В. (Аргаяшский)</dc:creator>
  <cp:keywords/>
  <dc:description/>
  <cp:lastModifiedBy>Глазырина Ирина Васильевна</cp:lastModifiedBy>
  <cp:revision>3</cp:revision>
  <dcterms:created xsi:type="dcterms:W3CDTF">2020-05-06T12:51:00Z</dcterms:created>
  <dcterms:modified xsi:type="dcterms:W3CDTF">2020-05-08T09:25:00Z</dcterms:modified>
</cp:coreProperties>
</file>