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B4" w:rsidRPr="004B33DB" w:rsidRDefault="004B33DB" w:rsidP="004B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BD29B4" w:rsidRPr="004B33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собенност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BD29B4" w:rsidRPr="004B33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заключения срочных трудовых договоров</w:t>
      </w:r>
    </w:p>
    <w:p w:rsidR="004B33DB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3DB" w:rsidRDefault="00BD29B4" w:rsidP="004B3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3D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56 Трудового кодекса Российской Федерации под трудовым договором понимается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работодателя.</w:t>
      </w:r>
    </w:p>
    <w:p w:rsidR="004B33DB" w:rsidRDefault="00BD29B4" w:rsidP="004B3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3DB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Трудовые договоры могут заключаться на неопределенный срок и на определенный срок не более пяти лет (срочный трудовой договор).</w:t>
      </w:r>
    </w:p>
    <w:p w:rsidR="004B33DB" w:rsidRDefault="00BD29B4" w:rsidP="004B3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3DB">
        <w:rPr>
          <w:rFonts w:ascii="Times New Roman" w:eastAsia="Times New Roman" w:hAnsi="Times New Roman" w:cs="Times New Roman"/>
          <w:color w:val="000000"/>
          <w:sz w:val="28"/>
          <w:szCs w:val="28"/>
        </w:rPr>
        <w:t>Срочный трудовой договор заключается на срок не более 5 лет в случаях, когда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4B33DB" w:rsidRDefault="00BD29B4" w:rsidP="004B3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3D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этом, если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договора, условие о срочном характере трудового договора утрачивает силу и трудовой договор считается заключенным на неопределенный срок.</w:t>
      </w:r>
    </w:p>
    <w:p w:rsidR="004B33DB" w:rsidRDefault="00BD29B4" w:rsidP="004B3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3D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59 Трудового кодекса Российской Федерации предусмотрены определенные случаи, при наступлении которых допускается заключение срочного трудового договора: на время исполнения обязанностей отсутствующего работника, на время выполнения временных (до двух месяцев) работ, для выполнения сезонных работ, когда в силу природных условий работа может производиться только в течение определенного периода (сезона), с лицами, направляемыми на работу за границу.</w:t>
      </w:r>
    </w:p>
    <w:p w:rsidR="004B33DB" w:rsidRDefault="00BD29B4" w:rsidP="004B3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3DB">
        <w:rPr>
          <w:rFonts w:ascii="Times New Roman" w:eastAsia="Times New Roman" w:hAnsi="Times New Roman" w:cs="Times New Roman"/>
          <w:color w:val="000000"/>
          <w:sz w:val="28"/>
          <w:szCs w:val="28"/>
        </w:rPr>
        <w:t>В то же время, следует иметь ввиду, что в соответствии с позицией Верховного суда Российской Федерации, изложенной в пункте 14 Постановления Пленума от 17.03.2004 № 2 «О применении судами Российской Федерации Трудового кодекса Российской Федерации» в случае если в ходе судебного разбирательства будет установлен факт многократности заключения срочных трудовых договоров на непродолжительный срок для выполнения одной и той же трудовой функции суд вправе с учетом обстоятельств каждого дела признать трудовой договор заключенным на неопределенный срок.</w:t>
      </w:r>
    </w:p>
    <w:p w:rsidR="00BD29B4" w:rsidRPr="004B33DB" w:rsidRDefault="00BD29B4" w:rsidP="004B3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3D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трудовой договор будет считаться заключенным правомерно</w:t>
      </w:r>
      <w:r w:rsidR="004B33D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3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он заключен в письменной форме на срок не более пяти лет. В нем указан срок действия, обстоятельства, послужившие основанием для его заключения на определенный срок; основания его заключения </w:t>
      </w:r>
      <w:r w:rsidRPr="004B33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установлены ТК РФ или другими нормативно-правовыми актами; работа по нему носит заведомо временный характер; он заключен на основе добровольного согласия работника и работодателя.</w:t>
      </w:r>
    </w:p>
    <w:p w:rsidR="004B33DB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9B4" w:rsidRDefault="00BD29B4" w:rsidP="004B33D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3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0" w:name="_GoBack"/>
      <w:r w:rsidR="004B33D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прокурора</w:t>
      </w:r>
    </w:p>
    <w:p w:rsidR="004B33DB" w:rsidRDefault="004B33DB" w:rsidP="004B33D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Аргаяшского района</w:t>
      </w:r>
    </w:p>
    <w:p w:rsidR="004B33DB" w:rsidRDefault="004B33DB" w:rsidP="004B33D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3DB" w:rsidRPr="004B33DB" w:rsidRDefault="004B33DB" w:rsidP="004B33D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Младший советник юстиции                                                         И.В. Глазырина</w:t>
      </w:r>
    </w:p>
    <w:bookmarkEnd w:id="0"/>
    <w:p w:rsidR="000259A3" w:rsidRPr="004B33DB" w:rsidRDefault="000259A3" w:rsidP="004B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59A3" w:rsidRPr="004B33DB" w:rsidSect="004B33D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DB" w:rsidRDefault="004B33DB" w:rsidP="004B33DB">
      <w:pPr>
        <w:spacing w:after="0" w:line="240" w:lineRule="auto"/>
      </w:pPr>
      <w:r>
        <w:separator/>
      </w:r>
    </w:p>
  </w:endnote>
  <w:endnote w:type="continuationSeparator" w:id="0">
    <w:p w:rsidR="004B33DB" w:rsidRDefault="004B33DB" w:rsidP="004B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DB" w:rsidRDefault="004B33DB" w:rsidP="004B33DB">
      <w:pPr>
        <w:spacing w:after="0" w:line="240" w:lineRule="auto"/>
      </w:pPr>
      <w:r>
        <w:separator/>
      </w:r>
    </w:p>
  </w:footnote>
  <w:footnote w:type="continuationSeparator" w:id="0">
    <w:p w:rsidR="004B33DB" w:rsidRDefault="004B33DB" w:rsidP="004B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078307"/>
      <w:docPartObj>
        <w:docPartGallery w:val="Page Numbers (Top of Page)"/>
        <w:docPartUnique/>
      </w:docPartObj>
    </w:sdtPr>
    <w:sdtContent>
      <w:p w:rsidR="004B33DB" w:rsidRDefault="004B33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B33DB" w:rsidRDefault="004B33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9B4"/>
    <w:rsid w:val="000259A3"/>
    <w:rsid w:val="004B33DB"/>
    <w:rsid w:val="00BD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2DA5"/>
  <w15:docId w15:val="{9184725B-8C25-4351-A0C4-2121C606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ser-avatar">
    <w:name w:val="mail-user-avatar"/>
    <w:basedOn w:val="a0"/>
    <w:rsid w:val="00BD29B4"/>
  </w:style>
  <w:style w:type="character" w:customStyle="1" w:styleId="mail-ui-link">
    <w:name w:val="mail-ui-link"/>
    <w:basedOn w:val="a0"/>
    <w:rsid w:val="00BD29B4"/>
  </w:style>
  <w:style w:type="paragraph" w:styleId="a3">
    <w:name w:val="header"/>
    <w:basedOn w:val="a"/>
    <w:link w:val="a4"/>
    <w:uiPriority w:val="99"/>
    <w:unhideWhenUsed/>
    <w:rsid w:val="004B3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3DB"/>
  </w:style>
  <w:style w:type="paragraph" w:styleId="a5">
    <w:name w:val="footer"/>
    <w:basedOn w:val="a"/>
    <w:link w:val="a6"/>
    <w:uiPriority w:val="99"/>
    <w:unhideWhenUsed/>
    <w:rsid w:val="004B3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5224">
          <w:marLeft w:val="0"/>
          <w:marRight w:val="45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2577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4</cp:revision>
  <dcterms:created xsi:type="dcterms:W3CDTF">2020-04-14T03:37:00Z</dcterms:created>
  <dcterms:modified xsi:type="dcterms:W3CDTF">2020-04-14T11:53:00Z</dcterms:modified>
</cp:coreProperties>
</file>